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04" w:rsidRPr="0014017A" w:rsidRDefault="00DC7B82">
      <w:pPr>
        <w:pStyle w:val="Title"/>
        <w:rPr>
          <w:rFonts w:asciiTheme="minorHAnsi" w:hAnsiTheme="minorHAnsi" w:cstheme="minorHAnsi"/>
        </w:rPr>
      </w:pPr>
      <w:r w:rsidRPr="0014017A">
        <w:rPr>
          <w:rFonts w:asciiTheme="minorHAnsi" w:hAnsiTheme="minorHAnsi" w:cstheme="minorHAnsi"/>
        </w:rPr>
        <w:t xml:space="preserve">  </w:t>
      </w:r>
    </w:p>
    <w:p w:rsidR="00E46F9E" w:rsidRPr="0014017A" w:rsidRDefault="00734378">
      <w:pPr>
        <w:pStyle w:val="Title"/>
        <w:rPr>
          <w:rFonts w:asciiTheme="minorHAnsi" w:hAnsiTheme="minorHAnsi" w:cstheme="minorHAnsi"/>
        </w:rPr>
      </w:pPr>
      <w:r w:rsidRPr="0014017A">
        <w:rPr>
          <w:rFonts w:asciiTheme="minorHAnsi" w:hAnsiTheme="minorHAnsi" w:cstheme="minorHAnsi"/>
        </w:rPr>
        <w:t xml:space="preserve">  </w:t>
      </w:r>
    </w:p>
    <w:p w:rsidR="00E46F9E" w:rsidRPr="0014017A" w:rsidRDefault="00E46F9E">
      <w:pPr>
        <w:pStyle w:val="Title"/>
        <w:rPr>
          <w:rFonts w:asciiTheme="minorHAnsi" w:hAnsiTheme="minorHAnsi" w:cstheme="minorHAnsi"/>
        </w:rPr>
      </w:pPr>
    </w:p>
    <w:p w:rsidR="001E6642" w:rsidRPr="0014017A" w:rsidRDefault="00734378">
      <w:pPr>
        <w:pStyle w:val="Title"/>
        <w:rPr>
          <w:rFonts w:asciiTheme="minorHAnsi" w:hAnsiTheme="minorHAnsi" w:cstheme="minorHAnsi"/>
        </w:rPr>
      </w:pPr>
      <w:r w:rsidRPr="0014017A">
        <w:rPr>
          <w:rFonts w:asciiTheme="minorHAnsi" w:hAnsiTheme="minorHAnsi" w:cstheme="minorHAnsi"/>
        </w:rPr>
        <w:t xml:space="preserve"> </w:t>
      </w:r>
      <w:r w:rsidR="001E6642" w:rsidRPr="0014017A">
        <w:rPr>
          <w:rFonts w:asciiTheme="minorHAnsi" w:hAnsiTheme="minorHAnsi" w:cstheme="minorHAnsi"/>
        </w:rPr>
        <w:t>LINCOLN COUNTY</w:t>
      </w:r>
    </w:p>
    <w:p w:rsidR="001E6642" w:rsidRPr="0014017A" w:rsidRDefault="0002662A">
      <w:pPr>
        <w:jc w:val="center"/>
        <w:rPr>
          <w:rFonts w:asciiTheme="minorHAnsi" w:hAnsiTheme="minorHAnsi" w:cstheme="minorHAnsi"/>
          <w:b/>
          <w:bCs/>
        </w:rPr>
      </w:pPr>
      <w:r w:rsidRPr="0014017A">
        <w:rPr>
          <w:rFonts w:asciiTheme="minorHAnsi" w:hAnsiTheme="minorHAnsi" w:cstheme="minorHAnsi"/>
          <w:b/>
          <w:bCs/>
        </w:rPr>
        <w:t>Public Property Committee</w:t>
      </w:r>
    </w:p>
    <w:p w:rsidR="00B46541" w:rsidRPr="0014017A" w:rsidRDefault="00866090" w:rsidP="00B46541">
      <w:pPr>
        <w:jc w:val="center"/>
        <w:rPr>
          <w:rFonts w:asciiTheme="minorHAnsi" w:hAnsiTheme="minorHAnsi" w:cstheme="minorHAnsi"/>
          <w:b/>
          <w:bCs/>
        </w:rPr>
      </w:pPr>
      <w:r w:rsidRPr="0014017A">
        <w:rPr>
          <w:rFonts w:asciiTheme="minorHAnsi" w:hAnsiTheme="minorHAnsi" w:cstheme="minorHAnsi"/>
          <w:b/>
          <w:bCs/>
        </w:rPr>
        <w:t xml:space="preserve">Tuesday </w:t>
      </w:r>
      <w:r w:rsidR="00460E24">
        <w:rPr>
          <w:rFonts w:asciiTheme="minorHAnsi" w:hAnsiTheme="minorHAnsi" w:cstheme="minorHAnsi"/>
          <w:b/>
          <w:bCs/>
        </w:rPr>
        <w:t>October 17</w:t>
      </w:r>
      <w:r w:rsidR="00AE5922" w:rsidRPr="00AE5922">
        <w:rPr>
          <w:rFonts w:asciiTheme="minorHAnsi" w:hAnsiTheme="minorHAnsi" w:cstheme="minorHAnsi"/>
          <w:b/>
          <w:bCs/>
          <w:vertAlign w:val="superscript"/>
        </w:rPr>
        <w:t>th</w:t>
      </w:r>
      <w:r w:rsidR="00AE5922">
        <w:rPr>
          <w:rFonts w:asciiTheme="minorHAnsi" w:hAnsiTheme="minorHAnsi" w:cstheme="minorHAnsi"/>
          <w:b/>
          <w:bCs/>
        </w:rPr>
        <w:t>, 2023 – 5:30 pm</w:t>
      </w:r>
    </w:p>
    <w:p w:rsidR="00B9622C" w:rsidRPr="0014017A" w:rsidRDefault="00B9622C" w:rsidP="00B9622C">
      <w:pPr>
        <w:ind w:left="720" w:hanging="450"/>
        <w:jc w:val="center"/>
        <w:rPr>
          <w:rFonts w:asciiTheme="minorHAnsi" w:hAnsiTheme="minorHAnsi" w:cstheme="minorHAnsi"/>
          <w:b/>
          <w:szCs w:val="22"/>
        </w:rPr>
      </w:pPr>
      <w:r w:rsidRPr="0014017A">
        <w:rPr>
          <w:rFonts w:asciiTheme="minorHAnsi" w:hAnsiTheme="minorHAnsi" w:cstheme="minorHAnsi"/>
          <w:szCs w:val="22"/>
        </w:rPr>
        <w:t>Meeting Location:  Room 247 Government Services Center 801 N. Sales St., Merrill, WI  54452</w:t>
      </w:r>
    </w:p>
    <w:p w:rsidR="00B9622C" w:rsidRPr="0014017A" w:rsidRDefault="00B9622C" w:rsidP="00B9622C">
      <w:pPr>
        <w:ind w:left="720" w:hanging="450"/>
        <w:jc w:val="center"/>
        <w:rPr>
          <w:rFonts w:asciiTheme="minorHAnsi" w:hAnsiTheme="minorHAnsi" w:cstheme="minorHAnsi"/>
          <w:b/>
          <w:szCs w:val="22"/>
        </w:rPr>
      </w:pPr>
      <w:r w:rsidRPr="0014017A">
        <w:rPr>
          <w:rFonts w:asciiTheme="minorHAnsi" w:hAnsiTheme="minorHAnsi" w:cstheme="minorHAnsi"/>
          <w:szCs w:val="22"/>
        </w:rPr>
        <w:t>Via Teleconference and In-Person Attendance</w:t>
      </w:r>
      <w:r w:rsidRPr="0014017A">
        <w:rPr>
          <w:rFonts w:asciiTheme="minorHAnsi" w:hAnsiTheme="minorHAnsi" w:cstheme="minorHAnsi"/>
          <w:bCs/>
          <w:u w:val="single"/>
        </w:rPr>
        <w:t>.</w:t>
      </w:r>
      <w:r w:rsidRPr="0014017A">
        <w:rPr>
          <w:rFonts w:asciiTheme="minorHAnsi" w:hAnsiTheme="minorHAnsi" w:cstheme="minorHAnsi"/>
          <w:bCs/>
        </w:rPr>
        <w:t xml:space="preserve">    </w:t>
      </w:r>
    </w:p>
    <w:p w:rsidR="00B9622C" w:rsidRPr="0014017A" w:rsidRDefault="00B9622C" w:rsidP="00B9622C">
      <w:pPr>
        <w:rPr>
          <w:rFonts w:asciiTheme="minorHAnsi" w:hAnsiTheme="minorHAnsi" w:cstheme="minorHAnsi"/>
          <w:bCs/>
          <w:sz w:val="16"/>
          <w:szCs w:val="16"/>
        </w:rPr>
      </w:pPr>
    </w:p>
    <w:p w:rsidR="00B9622C" w:rsidRPr="0014017A" w:rsidRDefault="00B9622C" w:rsidP="00B9622C">
      <w:pPr>
        <w:rPr>
          <w:rFonts w:asciiTheme="minorHAnsi" w:hAnsiTheme="minorHAnsi" w:cstheme="minorHAnsi"/>
        </w:rPr>
      </w:pPr>
      <w:r w:rsidRPr="0014017A">
        <w:rPr>
          <w:rFonts w:asciiTheme="minorHAnsi" w:hAnsiTheme="minorHAnsi" w:cstheme="minorHAnsi"/>
          <w:b/>
          <w:bCs/>
        </w:rPr>
        <w:t xml:space="preserve">Teleconference Attendance:  </w:t>
      </w:r>
      <w:r w:rsidRPr="0014017A">
        <w:rPr>
          <w:rFonts w:asciiTheme="minorHAnsi" w:hAnsiTheme="minorHAnsi" w:cstheme="minorHAnsi"/>
        </w:rPr>
        <w:t xml:space="preserve">Persons wishing to attend the meeting by phone may call into the telephone conference beginning ten minutes prior to the start time indicated above using the following number: </w:t>
      </w:r>
    </w:p>
    <w:p w:rsidR="00B9622C" w:rsidRPr="0014017A" w:rsidRDefault="00B9622C" w:rsidP="00B9622C">
      <w:pPr>
        <w:jc w:val="center"/>
        <w:rPr>
          <w:rFonts w:asciiTheme="minorHAnsi" w:hAnsiTheme="minorHAnsi" w:cstheme="minorHAnsi"/>
        </w:rPr>
      </w:pPr>
      <w:r w:rsidRPr="0014017A">
        <w:rPr>
          <w:rFonts w:asciiTheme="minorHAnsi" w:hAnsiTheme="minorHAnsi" w:cstheme="minorHAnsi"/>
        </w:rPr>
        <w:t xml:space="preserve">Meeting ID:  </w:t>
      </w:r>
      <w:hyperlink r:id="rId6" w:history="1">
        <w:r w:rsidRPr="0014017A">
          <w:rPr>
            <w:rStyle w:val="Hyperlink"/>
            <w:rFonts w:asciiTheme="minorHAnsi" w:hAnsiTheme="minorHAnsi" w:cstheme="minorHAnsi"/>
          </w:rPr>
          <w:t>http</w:t>
        </w:r>
        <w:r w:rsidR="005E5134" w:rsidRPr="0014017A">
          <w:rPr>
            <w:rStyle w:val="Hyperlink"/>
            <w:rFonts w:asciiTheme="minorHAnsi" w:hAnsiTheme="minorHAnsi" w:cstheme="minorHAnsi"/>
          </w:rPr>
          <w:t>s://meet.google.com/umf-ymyj-ocf</w:t>
        </w:r>
      </w:hyperlink>
    </w:p>
    <w:p w:rsidR="00B9622C" w:rsidRPr="0014017A" w:rsidRDefault="00B9622C" w:rsidP="00B9622C">
      <w:pPr>
        <w:jc w:val="center"/>
        <w:rPr>
          <w:rFonts w:asciiTheme="minorHAnsi" w:hAnsiTheme="minorHAnsi" w:cstheme="minorHAnsi"/>
        </w:rPr>
      </w:pPr>
      <w:r w:rsidRPr="0014017A">
        <w:rPr>
          <w:rFonts w:asciiTheme="minorHAnsi" w:hAnsiTheme="minorHAnsi" w:cstheme="minorHAnsi"/>
        </w:rPr>
        <w:t>Conference Call: (US)</w:t>
      </w:r>
      <w:r w:rsidR="0068031C" w:rsidRPr="0014017A">
        <w:rPr>
          <w:rFonts w:asciiTheme="minorHAnsi" w:hAnsiTheme="minorHAnsi" w:cstheme="minorHAnsi"/>
        </w:rPr>
        <w:t xml:space="preserve"> </w:t>
      </w:r>
      <w:r w:rsidR="007D0B0F" w:rsidRPr="0014017A">
        <w:rPr>
          <w:rFonts w:asciiTheme="minorHAnsi" w:hAnsiTheme="minorHAnsi" w:cstheme="minorHAnsi"/>
        </w:rPr>
        <w:t>1</w:t>
      </w:r>
      <w:r w:rsidR="005E5134" w:rsidRPr="0014017A">
        <w:rPr>
          <w:rFonts w:asciiTheme="minorHAnsi" w:hAnsiTheme="minorHAnsi" w:cstheme="minorHAnsi"/>
        </w:rPr>
        <w:t xml:space="preserve"> 567-297-2823</w:t>
      </w:r>
      <w:r w:rsidRPr="0014017A">
        <w:rPr>
          <w:rFonts w:asciiTheme="minorHAnsi" w:hAnsiTheme="minorHAnsi" w:cstheme="minorHAnsi"/>
        </w:rPr>
        <w:br/>
        <w:t xml:space="preserve">Access Code: </w:t>
      </w:r>
      <w:r w:rsidR="005E5134" w:rsidRPr="0014017A">
        <w:rPr>
          <w:rFonts w:asciiTheme="minorHAnsi" w:hAnsiTheme="minorHAnsi" w:cstheme="minorHAnsi"/>
        </w:rPr>
        <w:t>359 301 345#</w:t>
      </w:r>
    </w:p>
    <w:p w:rsidR="00B9622C" w:rsidRPr="0014017A" w:rsidRDefault="00B9622C" w:rsidP="00B9622C">
      <w:pPr>
        <w:jc w:val="center"/>
        <w:rPr>
          <w:rFonts w:asciiTheme="minorHAnsi" w:hAnsiTheme="minorHAnsi" w:cstheme="minorHAnsi"/>
          <w:sz w:val="16"/>
          <w:szCs w:val="16"/>
        </w:rPr>
      </w:pPr>
    </w:p>
    <w:p w:rsidR="00B9622C" w:rsidRPr="0014017A" w:rsidRDefault="00B9622C" w:rsidP="00B9622C">
      <w:pPr>
        <w:rPr>
          <w:rFonts w:asciiTheme="minorHAnsi" w:hAnsiTheme="minorHAnsi" w:cstheme="minorHAnsi"/>
        </w:rPr>
      </w:pPr>
      <w:r w:rsidRPr="0014017A">
        <w:rPr>
          <w:rFonts w:asciiTheme="minorHAnsi" w:hAnsiTheme="minorHAnsi" w:cstheme="minorHAnsi"/>
        </w:rPr>
        <w:t xml:space="preserve">The teleconference cannot start until the host (department head) dials in and enters the host password. </w:t>
      </w:r>
    </w:p>
    <w:p w:rsidR="00B9622C" w:rsidRPr="0014017A" w:rsidRDefault="00B9622C" w:rsidP="00B9622C">
      <w:pPr>
        <w:rPr>
          <w:rFonts w:asciiTheme="minorHAnsi" w:hAnsiTheme="minorHAnsi" w:cstheme="minorHAnsi"/>
          <w:sz w:val="16"/>
          <w:szCs w:val="16"/>
        </w:rPr>
      </w:pPr>
    </w:p>
    <w:p w:rsidR="00351E3C" w:rsidRPr="0014017A" w:rsidRDefault="00B9622C" w:rsidP="0014017A">
      <w:pPr>
        <w:rPr>
          <w:rFonts w:asciiTheme="minorHAnsi" w:hAnsiTheme="minorHAnsi" w:cstheme="minorHAnsi"/>
          <w:b/>
          <w:bCs/>
        </w:rPr>
      </w:pPr>
      <w:r w:rsidRPr="0014017A">
        <w:rPr>
          <w:rFonts w:asciiTheme="minorHAnsi" w:hAnsiTheme="minorHAnsi" w:cstheme="minorHAnsi"/>
          <w:sz w:val="22"/>
        </w:rPr>
        <w:t xml:space="preserve">All public participants’ phones, microphones and chat dialog boxes will be muted or disabled during the meeting.  If “public comment” appears on the agenda, before the meeting is called to order, the clerk will ask teleconference attendees whether any public comment is being offered.  When called upon by the clerk or chair, any person offering public comment should state their name and comments.    </w:t>
      </w:r>
    </w:p>
    <w:p w:rsidR="00351E3C" w:rsidRPr="0014017A" w:rsidRDefault="00351E3C" w:rsidP="00B46541">
      <w:pPr>
        <w:jc w:val="center"/>
        <w:rPr>
          <w:rFonts w:asciiTheme="minorHAnsi" w:hAnsiTheme="minorHAnsi" w:cstheme="minorHAnsi"/>
          <w:b/>
          <w:bCs/>
        </w:rPr>
      </w:pPr>
    </w:p>
    <w:p w:rsidR="00724A45" w:rsidRPr="0014017A" w:rsidRDefault="00B46541" w:rsidP="00F916FD">
      <w:pPr>
        <w:jc w:val="center"/>
        <w:rPr>
          <w:rFonts w:asciiTheme="minorHAnsi" w:hAnsiTheme="minorHAnsi" w:cstheme="minorHAnsi"/>
          <w:b/>
          <w:sz w:val="32"/>
          <w:szCs w:val="32"/>
          <w:u w:val="single"/>
        </w:rPr>
      </w:pPr>
      <w:r w:rsidRPr="0014017A">
        <w:rPr>
          <w:rFonts w:asciiTheme="minorHAnsi" w:hAnsiTheme="minorHAnsi" w:cstheme="minorHAnsi"/>
          <w:b/>
          <w:sz w:val="32"/>
          <w:szCs w:val="32"/>
          <w:u w:val="single"/>
        </w:rPr>
        <w:t>Agenda</w:t>
      </w:r>
    </w:p>
    <w:p w:rsidR="00F90A1E" w:rsidRPr="0014017A" w:rsidRDefault="00F90A1E" w:rsidP="00F916FD">
      <w:pPr>
        <w:jc w:val="center"/>
        <w:rPr>
          <w:rFonts w:asciiTheme="minorHAnsi" w:hAnsiTheme="minorHAnsi" w:cstheme="minorHAnsi"/>
          <w:bCs/>
        </w:rPr>
      </w:pPr>
      <w:bookmarkStart w:id="0" w:name="_GoBack"/>
      <w:bookmarkEnd w:id="0"/>
    </w:p>
    <w:p w:rsidR="00724A45" w:rsidRPr="0014017A" w:rsidRDefault="00724A45" w:rsidP="00724A45">
      <w:pPr>
        <w:rPr>
          <w:rFonts w:asciiTheme="minorHAnsi" w:hAnsiTheme="minorHAnsi" w:cstheme="minorHAnsi"/>
          <w:szCs w:val="28"/>
        </w:rPr>
      </w:pPr>
    </w:p>
    <w:p w:rsidR="008D6778" w:rsidRPr="00460E24" w:rsidRDefault="00460E24" w:rsidP="00460E24">
      <w:pPr>
        <w:jc w:val="center"/>
        <w:rPr>
          <w:rFonts w:asciiTheme="minorHAnsi" w:hAnsiTheme="minorHAnsi" w:cstheme="minorHAnsi"/>
          <w:b/>
          <w:sz w:val="96"/>
          <w:szCs w:val="96"/>
        </w:rPr>
      </w:pPr>
      <w:r w:rsidRPr="00460E24">
        <w:rPr>
          <w:rFonts w:asciiTheme="minorHAnsi" w:hAnsiTheme="minorHAnsi" w:cstheme="minorHAnsi"/>
          <w:b/>
          <w:sz w:val="96"/>
          <w:szCs w:val="96"/>
        </w:rPr>
        <w:t>MEETING</w:t>
      </w:r>
    </w:p>
    <w:p w:rsidR="00460E24" w:rsidRPr="00460E24" w:rsidRDefault="00460E24" w:rsidP="00460E24">
      <w:pPr>
        <w:jc w:val="center"/>
        <w:rPr>
          <w:rFonts w:asciiTheme="minorHAnsi" w:hAnsiTheme="minorHAnsi" w:cstheme="minorHAnsi"/>
          <w:b/>
          <w:sz w:val="96"/>
          <w:szCs w:val="96"/>
        </w:rPr>
      </w:pPr>
      <w:r w:rsidRPr="00460E24">
        <w:rPr>
          <w:rFonts w:asciiTheme="minorHAnsi" w:hAnsiTheme="minorHAnsi" w:cstheme="minorHAnsi"/>
          <w:b/>
          <w:sz w:val="96"/>
          <w:szCs w:val="96"/>
        </w:rPr>
        <w:t>CANCELLED</w:t>
      </w:r>
    </w:p>
    <w:p w:rsidR="00E46F9E" w:rsidRPr="0014017A" w:rsidRDefault="00E46F9E" w:rsidP="00E46F9E">
      <w:pPr>
        <w:rPr>
          <w:rFonts w:asciiTheme="minorHAnsi" w:hAnsiTheme="minorHAnsi" w:cstheme="minorHAnsi"/>
        </w:rPr>
      </w:pPr>
    </w:p>
    <w:p w:rsidR="001D5F58" w:rsidRPr="0014017A" w:rsidRDefault="001D5F58" w:rsidP="001D5F58">
      <w:pPr>
        <w:rPr>
          <w:rFonts w:asciiTheme="minorHAnsi" w:hAnsiTheme="minorHAnsi" w:cstheme="minorHAnsi"/>
          <w:bCs/>
          <w:sz w:val="22"/>
          <w:szCs w:val="22"/>
        </w:rPr>
      </w:pPr>
      <w:r w:rsidRPr="0014017A">
        <w:rPr>
          <w:rFonts w:asciiTheme="minorHAnsi" w:hAnsiTheme="minorHAnsi" w:cstheme="minorHAnsi"/>
          <w:bCs/>
          <w:sz w:val="22"/>
          <w:szCs w:val="22"/>
        </w:rPr>
        <w:t>DISTRIBUTION:</w:t>
      </w:r>
    </w:p>
    <w:p w:rsidR="00E97648" w:rsidRPr="0014017A" w:rsidRDefault="00E97648" w:rsidP="001D5F58">
      <w:pPr>
        <w:rPr>
          <w:rFonts w:asciiTheme="minorHAnsi" w:hAnsiTheme="minorHAnsi" w:cstheme="minorHAnsi"/>
          <w:bCs/>
          <w:sz w:val="22"/>
          <w:szCs w:val="22"/>
        </w:rPr>
      </w:pPr>
      <w:r w:rsidRPr="0014017A">
        <w:rPr>
          <w:rFonts w:asciiTheme="minorHAnsi" w:hAnsiTheme="minorHAnsi" w:cstheme="minorHAnsi"/>
          <w:bCs/>
          <w:sz w:val="22"/>
          <w:szCs w:val="22"/>
        </w:rPr>
        <w:t>Public Property Commit</w:t>
      </w:r>
      <w:r w:rsidR="00995D6C" w:rsidRPr="0014017A">
        <w:rPr>
          <w:rFonts w:asciiTheme="minorHAnsi" w:hAnsiTheme="minorHAnsi" w:cstheme="minorHAnsi"/>
          <w:bCs/>
          <w:sz w:val="22"/>
          <w:szCs w:val="22"/>
        </w:rPr>
        <w:t xml:space="preserve">tee members: Bill Bialecki, Randy Detert, Brian Hafeman, Marty Lemke, </w:t>
      </w:r>
      <w:r w:rsidR="0014017A" w:rsidRPr="0014017A">
        <w:rPr>
          <w:rFonts w:asciiTheme="minorHAnsi" w:hAnsiTheme="minorHAnsi" w:cstheme="minorHAnsi"/>
          <w:bCs/>
          <w:sz w:val="22"/>
          <w:szCs w:val="22"/>
        </w:rPr>
        <w:t>Donald Wendorf</w:t>
      </w:r>
    </w:p>
    <w:p w:rsidR="0014017A" w:rsidRPr="0014017A" w:rsidRDefault="0014017A" w:rsidP="001D5F58">
      <w:pPr>
        <w:rPr>
          <w:rFonts w:asciiTheme="minorHAnsi" w:hAnsiTheme="minorHAnsi" w:cstheme="minorHAnsi"/>
          <w:bCs/>
          <w:sz w:val="18"/>
          <w:szCs w:val="18"/>
        </w:rPr>
      </w:pPr>
    </w:p>
    <w:p w:rsidR="006B2699" w:rsidRPr="0014017A" w:rsidRDefault="009920F9" w:rsidP="006B2699">
      <w:pPr>
        <w:rPr>
          <w:rFonts w:asciiTheme="minorHAnsi" w:hAnsiTheme="minorHAnsi" w:cstheme="minorHAnsi"/>
          <w:sz w:val="22"/>
          <w:szCs w:val="22"/>
        </w:rPr>
      </w:pPr>
      <w:r w:rsidRPr="0014017A">
        <w:rPr>
          <w:rFonts w:asciiTheme="minorHAnsi" w:hAnsiTheme="minorHAnsi" w:cstheme="minorHAnsi"/>
          <w:sz w:val="22"/>
          <w:szCs w:val="22"/>
        </w:rPr>
        <w:t>Posted</w:t>
      </w:r>
      <w:r w:rsidR="006B2699" w:rsidRPr="0014017A">
        <w:rPr>
          <w:rFonts w:asciiTheme="minorHAnsi" w:hAnsiTheme="minorHAnsi" w:cstheme="minorHAnsi"/>
          <w:sz w:val="22"/>
          <w:szCs w:val="22"/>
        </w:rPr>
        <w:t xml:space="preserve"> on _______________</w:t>
      </w:r>
      <w:r w:rsidR="0014017A">
        <w:rPr>
          <w:rFonts w:asciiTheme="minorHAnsi" w:hAnsiTheme="minorHAnsi" w:cstheme="minorHAnsi"/>
          <w:sz w:val="22"/>
          <w:szCs w:val="22"/>
        </w:rPr>
        <w:t>__________</w:t>
      </w:r>
      <w:r w:rsidR="006B2699" w:rsidRPr="0014017A">
        <w:rPr>
          <w:rFonts w:asciiTheme="minorHAnsi" w:hAnsiTheme="minorHAnsi" w:cstheme="minorHAnsi"/>
          <w:sz w:val="22"/>
          <w:szCs w:val="22"/>
        </w:rPr>
        <w:t>___       at ________</w:t>
      </w:r>
      <w:r w:rsidR="0014017A">
        <w:rPr>
          <w:rFonts w:asciiTheme="minorHAnsi" w:hAnsiTheme="minorHAnsi" w:cstheme="minorHAnsi"/>
          <w:sz w:val="22"/>
          <w:szCs w:val="22"/>
        </w:rPr>
        <w:t>_______</w:t>
      </w:r>
      <w:r w:rsidR="006B2699" w:rsidRPr="0014017A">
        <w:rPr>
          <w:rFonts w:asciiTheme="minorHAnsi" w:hAnsiTheme="minorHAnsi" w:cstheme="minorHAnsi"/>
          <w:sz w:val="22"/>
          <w:szCs w:val="22"/>
        </w:rPr>
        <w:t>__________ .m. by __</w:t>
      </w:r>
      <w:r w:rsidR="0014017A">
        <w:rPr>
          <w:rFonts w:asciiTheme="minorHAnsi" w:hAnsiTheme="minorHAnsi" w:cstheme="minorHAnsi"/>
          <w:sz w:val="22"/>
          <w:szCs w:val="22"/>
        </w:rPr>
        <w:t>_________</w:t>
      </w:r>
    </w:p>
    <w:p w:rsidR="00826CDF" w:rsidRPr="0014017A" w:rsidRDefault="00826CDF" w:rsidP="006B2699">
      <w:pPr>
        <w:rPr>
          <w:rFonts w:asciiTheme="minorHAnsi" w:hAnsiTheme="minorHAnsi" w:cstheme="minorHAnsi"/>
        </w:rPr>
      </w:pPr>
    </w:p>
    <w:p w:rsidR="0002662A" w:rsidRPr="0014017A" w:rsidRDefault="0002662A" w:rsidP="0041769B">
      <w:pPr>
        <w:tabs>
          <w:tab w:val="left" w:pos="4320"/>
        </w:tabs>
        <w:rPr>
          <w:rFonts w:asciiTheme="minorHAnsi" w:hAnsiTheme="minorHAnsi" w:cstheme="minorHAnsi"/>
          <w:b/>
          <w:sz w:val="20"/>
          <w:szCs w:val="20"/>
        </w:rPr>
      </w:pPr>
    </w:p>
    <w:p w:rsidR="00460E24" w:rsidRDefault="00460E24">
      <w:pPr>
        <w:rPr>
          <w:rFonts w:asciiTheme="minorHAnsi" w:hAnsiTheme="minorHAnsi" w:cstheme="minorHAnsi"/>
          <w:b/>
          <w:sz w:val="20"/>
          <w:szCs w:val="20"/>
        </w:rPr>
      </w:pPr>
      <w:r>
        <w:rPr>
          <w:rFonts w:asciiTheme="minorHAnsi" w:hAnsiTheme="minorHAnsi" w:cstheme="minorHAnsi"/>
          <w:b/>
          <w:sz w:val="20"/>
          <w:szCs w:val="20"/>
        </w:rPr>
        <w:br w:type="page"/>
      </w:r>
    </w:p>
    <w:p w:rsidR="0057540E" w:rsidRPr="0014017A" w:rsidRDefault="0057540E" w:rsidP="00E97648">
      <w:pPr>
        <w:tabs>
          <w:tab w:val="left" w:pos="4320"/>
        </w:tabs>
        <w:rPr>
          <w:rFonts w:asciiTheme="minorHAnsi" w:hAnsiTheme="minorHAnsi" w:cstheme="minorHAnsi"/>
          <w:b/>
          <w:sz w:val="20"/>
          <w:szCs w:val="20"/>
        </w:rPr>
      </w:pPr>
    </w:p>
    <w:p w:rsidR="0057540E" w:rsidRPr="0014017A" w:rsidRDefault="0057540E" w:rsidP="00E97648">
      <w:pPr>
        <w:tabs>
          <w:tab w:val="left" w:pos="4320"/>
        </w:tabs>
        <w:rPr>
          <w:rFonts w:asciiTheme="minorHAnsi" w:hAnsiTheme="minorHAnsi" w:cstheme="minorHAnsi"/>
          <w:b/>
          <w:sz w:val="20"/>
          <w:szCs w:val="20"/>
        </w:rPr>
      </w:pPr>
    </w:p>
    <w:p w:rsidR="00E46F9E" w:rsidRPr="0014017A" w:rsidRDefault="00E46F9E" w:rsidP="00E97648">
      <w:pPr>
        <w:tabs>
          <w:tab w:val="left" w:pos="4320"/>
        </w:tabs>
        <w:rPr>
          <w:rFonts w:asciiTheme="minorHAnsi" w:hAnsiTheme="minorHAnsi" w:cstheme="minorHAnsi"/>
          <w:b/>
          <w:sz w:val="20"/>
          <w:szCs w:val="20"/>
        </w:rPr>
      </w:pPr>
    </w:p>
    <w:p w:rsidR="007F1597" w:rsidRPr="0014017A" w:rsidRDefault="007F1597" w:rsidP="007F1597">
      <w:pPr>
        <w:rPr>
          <w:rFonts w:asciiTheme="minorHAnsi" w:hAnsiTheme="minorHAnsi" w:cstheme="minorHAnsi"/>
          <w:sz w:val="16"/>
        </w:rPr>
      </w:pPr>
      <w:r w:rsidRPr="0014017A">
        <w:rPr>
          <w:rFonts w:asciiTheme="minorHAnsi" w:hAnsiTheme="minorHAnsi" w:cstheme="minorHAnsi"/>
          <w:sz w:val="16"/>
        </w:rPr>
        <w:t>ENERAL REQUIREMENTS:</w:t>
      </w:r>
    </w:p>
    <w:p w:rsidR="007F1597" w:rsidRPr="0014017A" w:rsidRDefault="007F1597" w:rsidP="00404F8C">
      <w:pPr>
        <w:numPr>
          <w:ilvl w:val="0"/>
          <w:numId w:val="2"/>
        </w:numPr>
        <w:rPr>
          <w:rFonts w:asciiTheme="minorHAnsi" w:hAnsiTheme="minorHAnsi" w:cstheme="minorHAnsi"/>
          <w:sz w:val="16"/>
        </w:rPr>
      </w:pPr>
      <w:r w:rsidRPr="0014017A">
        <w:rPr>
          <w:rFonts w:asciiTheme="minorHAnsi" w:hAnsiTheme="minorHAnsi" w:cstheme="minorHAnsi"/>
          <w:sz w:val="16"/>
        </w:rPr>
        <w:t>Must be held in a location which is reasonably accessible to the public.</w:t>
      </w:r>
    </w:p>
    <w:p w:rsidR="007F1597" w:rsidRPr="0014017A" w:rsidRDefault="007F1597" w:rsidP="00404F8C">
      <w:pPr>
        <w:numPr>
          <w:ilvl w:val="0"/>
          <w:numId w:val="2"/>
        </w:numPr>
        <w:rPr>
          <w:rFonts w:asciiTheme="minorHAnsi" w:hAnsiTheme="minorHAnsi" w:cstheme="minorHAnsi"/>
          <w:sz w:val="16"/>
        </w:rPr>
      </w:pPr>
      <w:r w:rsidRPr="0014017A">
        <w:rPr>
          <w:rFonts w:asciiTheme="minorHAnsi" w:hAnsiTheme="minorHAnsi" w:cstheme="minorHAnsi"/>
          <w:sz w:val="16"/>
        </w:rPr>
        <w:t>Must be open to all members of the public unless the law specifically provides otherwise.</w:t>
      </w:r>
    </w:p>
    <w:p w:rsidR="007F1597" w:rsidRPr="0014017A" w:rsidRDefault="007F1597" w:rsidP="007F1597">
      <w:pPr>
        <w:rPr>
          <w:rFonts w:asciiTheme="minorHAnsi" w:hAnsiTheme="minorHAnsi" w:cstheme="minorHAnsi"/>
          <w:sz w:val="16"/>
        </w:rPr>
      </w:pPr>
    </w:p>
    <w:p w:rsidR="007F1597" w:rsidRPr="0014017A" w:rsidRDefault="007F1597" w:rsidP="007F1597">
      <w:pPr>
        <w:rPr>
          <w:rFonts w:asciiTheme="minorHAnsi" w:hAnsiTheme="minorHAnsi" w:cstheme="minorHAnsi"/>
          <w:sz w:val="16"/>
        </w:rPr>
      </w:pPr>
      <w:r w:rsidRPr="0014017A">
        <w:rPr>
          <w:rFonts w:asciiTheme="minorHAnsi" w:hAnsiTheme="minorHAnsi" w:cstheme="minorHAnsi"/>
          <w:sz w:val="16"/>
        </w:rPr>
        <w:t>NOTICE REQUIREMENTS:</w:t>
      </w:r>
    </w:p>
    <w:p w:rsidR="007F1597" w:rsidRPr="0014017A" w:rsidRDefault="007F1597" w:rsidP="00404F8C">
      <w:pPr>
        <w:numPr>
          <w:ilvl w:val="0"/>
          <w:numId w:val="3"/>
        </w:numPr>
        <w:rPr>
          <w:rFonts w:asciiTheme="minorHAnsi" w:hAnsiTheme="minorHAnsi" w:cstheme="minorHAnsi"/>
          <w:sz w:val="16"/>
        </w:rPr>
      </w:pPr>
      <w:r w:rsidRPr="0014017A">
        <w:rPr>
          <w:rFonts w:asciiTheme="minorHAnsi" w:hAnsiTheme="minorHAnsi" w:cstheme="minorHAnsi"/>
          <w:sz w:val="16"/>
        </w:rPr>
        <w:t>In addition to any requirements set forth below, notice must also be in compliance with any other specific statue.</w:t>
      </w:r>
    </w:p>
    <w:p w:rsidR="007F1597" w:rsidRPr="0014017A" w:rsidRDefault="007F1597" w:rsidP="00404F8C">
      <w:pPr>
        <w:numPr>
          <w:ilvl w:val="0"/>
          <w:numId w:val="3"/>
        </w:numPr>
        <w:rPr>
          <w:rFonts w:asciiTheme="minorHAnsi" w:hAnsiTheme="minorHAnsi" w:cstheme="minorHAnsi"/>
          <w:sz w:val="16"/>
        </w:rPr>
      </w:pPr>
      <w:r w:rsidRPr="0014017A">
        <w:rPr>
          <w:rFonts w:asciiTheme="minorHAnsi" w:hAnsiTheme="minorHAnsi" w:cstheme="minorHAnsi"/>
          <w:sz w:val="16"/>
        </w:rPr>
        <w:t>Chief presiding officer or his/her designee must give notice to the official newspaper and to any members of the news media likely to give notice to the public.</w:t>
      </w:r>
    </w:p>
    <w:p w:rsidR="007F1597" w:rsidRPr="0014017A" w:rsidRDefault="007F1597" w:rsidP="007F1597">
      <w:pPr>
        <w:rPr>
          <w:rFonts w:asciiTheme="minorHAnsi" w:hAnsiTheme="minorHAnsi" w:cstheme="minorHAnsi"/>
          <w:sz w:val="16"/>
        </w:rPr>
      </w:pPr>
    </w:p>
    <w:p w:rsidR="007F1597" w:rsidRPr="0014017A" w:rsidRDefault="007F1597" w:rsidP="007F1597">
      <w:pPr>
        <w:rPr>
          <w:rFonts w:asciiTheme="minorHAnsi" w:hAnsiTheme="minorHAnsi" w:cstheme="minorHAnsi"/>
          <w:sz w:val="16"/>
        </w:rPr>
      </w:pPr>
      <w:r w:rsidRPr="0014017A">
        <w:rPr>
          <w:rFonts w:asciiTheme="minorHAnsi" w:hAnsiTheme="minorHAnsi" w:cstheme="minorHAnsi"/>
          <w:sz w:val="16"/>
        </w:rPr>
        <w:t>MANNER OF NOTICE:</w:t>
      </w:r>
    </w:p>
    <w:p w:rsidR="007F1597" w:rsidRPr="0014017A" w:rsidRDefault="007F1597" w:rsidP="007F1597">
      <w:pPr>
        <w:rPr>
          <w:rFonts w:asciiTheme="minorHAnsi" w:hAnsiTheme="minorHAnsi" w:cstheme="minorHAnsi"/>
          <w:sz w:val="16"/>
        </w:rPr>
      </w:pPr>
      <w:r w:rsidRPr="0014017A">
        <w:rPr>
          <w:rFonts w:asciiTheme="minorHAnsi" w:hAnsiTheme="minorHAnsi" w:cstheme="minorHAnsi"/>
          <w:sz w:val="16"/>
        </w:rPr>
        <w:t>Date, time, place, and subject matter, including subject matter to be consider in a closed session, must be provided in a manner and form reasonably likely to give notice to the public.</w:t>
      </w:r>
    </w:p>
    <w:p w:rsidR="007F1597" w:rsidRPr="0014017A" w:rsidRDefault="007F1597" w:rsidP="007F1597">
      <w:pPr>
        <w:rPr>
          <w:rFonts w:asciiTheme="minorHAnsi" w:hAnsiTheme="minorHAnsi" w:cstheme="minorHAnsi"/>
          <w:sz w:val="16"/>
        </w:rPr>
      </w:pPr>
    </w:p>
    <w:p w:rsidR="007F1597" w:rsidRPr="0014017A" w:rsidRDefault="007F1597" w:rsidP="007F1597">
      <w:pPr>
        <w:rPr>
          <w:rFonts w:asciiTheme="minorHAnsi" w:hAnsiTheme="minorHAnsi" w:cstheme="minorHAnsi"/>
          <w:sz w:val="16"/>
        </w:rPr>
      </w:pPr>
      <w:r w:rsidRPr="0014017A">
        <w:rPr>
          <w:rFonts w:asciiTheme="minorHAnsi" w:hAnsiTheme="minorHAnsi" w:cstheme="minorHAnsi"/>
          <w:sz w:val="16"/>
        </w:rPr>
        <w:t>TIME FOR NOTICE:</w:t>
      </w:r>
    </w:p>
    <w:p w:rsidR="007F1597" w:rsidRPr="0014017A" w:rsidRDefault="007F1597" w:rsidP="00404F8C">
      <w:pPr>
        <w:numPr>
          <w:ilvl w:val="0"/>
          <w:numId w:val="4"/>
        </w:numPr>
        <w:rPr>
          <w:rFonts w:asciiTheme="minorHAnsi" w:hAnsiTheme="minorHAnsi" w:cstheme="minorHAnsi"/>
          <w:sz w:val="16"/>
        </w:rPr>
      </w:pPr>
      <w:r w:rsidRPr="0014017A">
        <w:rPr>
          <w:rFonts w:asciiTheme="minorHAnsi" w:hAnsiTheme="minorHAnsi" w:cstheme="minorHAnsi"/>
          <w:sz w:val="16"/>
        </w:rPr>
        <w:t>Normally, a minimum of 24 hours prior to the commencement of the meeting.</w:t>
      </w:r>
    </w:p>
    <w:p w:rsidR="007F1597" w:rsidRPr="0014017A" w:rsidRDefault="007F1597" w:rsidP="00404F8C">
      <w:pPr>
        <w:numPr>
          <w:ilvl w:val="0"/>
          <w:numId w:val="4"/>
        </w:numPr>
        <w:rPr>
          <w:rFonts w:asciiTheme="minorHAnsi" w:hAnsiTheme="minorHAnsi" w:cstheme="minorHAnsi"/>
          <w:sz w:val="16"/>
        </w:rPr>
      </w:pPr>
      <w:r w:rsidRPr="0014017A">
        <w:rPr>
          <w:rFonts w:asciiTheme="minorHAnsi" w:hAnsiTheme="minorHAnsi" w:cstheme="minorHAnsi"/>
          <w:sz w:val="16"/>
        </w:rPr>
        <w:t>No less than 2 hours prior to the meeting if the presiding officer establishes there is a good cause that such notice is impossible or impractical.</w:t>
      </w:r>
    </w:p>
    <w:p w:rsidR="007F1597" w:rsidRPr="0014017A" w:rsidRDefault="007F1597" w:rsidP="007F1597">
      <w:pPr>
        <w:rPr>
          <w:rFonts w:asciiTheme="minorHAnsi" w:hAnsiTheme="minorHAnsi" w:cstheme="minorHAnsi"/>
          <w:sz w:val="16"/>
        </w:rPr>
      </w:pPr>
    </w:p>
    <w:p w:rsidR="007F1597" w:rsidRPr="0014017A" w:rsidRDefault="007F1597" w:rsidP="007F1597">
      <w:pPr>
        <w:rPr>
          <w:rFonts w:asciiTheme="minorHAnsi" w:hAnsiTheme="minorHAnsi" w:cstheme="minorHAnsi"/>
          <w:sz w:val="16"/>
        </w:rPr>
      </w:pPr>
      <w:r w:rsidRPr="0014017A">
        <w:rPr>
          <w:rFonts w:asciiTheme="minorHAnsi" w:hAnsiTheme="minorHAnsi" w:cstheme="minorHAnsi"/>
          <w:sz w:val="16"/>
        </w:rPr>
        <w:t>EXEMPTIONS FOR COMMITTEES AND SUB-UNITS:</w:t>
      </w:r>
    </w:p>
    <w:p w:rsidR="007F1597" w:rsidRPr="0014017A" w:rsidRDefault="007F1597" w:rsidP="007F1597">
      <w:pPr>
        <w:rPr>
          <w:rFonts w:asciiTheme="minorHAnsi" w:hAnsiTheme="minorHAnsi" w:cstheme="minorHAnsi"/>
          <w:sz w:val="16"/>
        </w:rPr>
      </w:pPr>
      <w:r w:rsidRPr="0014017A">
        <w:rPr>
          <w:rFonts w:asciiTheme="minorHAnsi" w:hAnsiTheme="minorHAnsi" w:cstheme="minorHAnsi"/>
          <w:sz w:val="16"/>
        </w:rPr>
        <w:t>Legally constituted sub-units of a parent governmental body may conduct a meeting during the recess or immediately after the lawful meeting to act or deliberate upon a subject which was the subject of the meeting, provided the presiding officer publicly announces the time, place, and subject matter of the sub-unit meeting in advance of the meeting of the parent governmental body.</w:t>
      </w:r>
    </w:p>
    <w:p w:rsidR="007F1597" w:rsidRPr="0014017A" w:rsidRDefault="007F1597" w:rsidP="007F1597">
      <w:pPr>
        <w:rPr>
          <w:rFonts w:asciiTheme="minorHAnsi" w:hAnsiTheme="minorHAnsi" w:cstheme="minorHAnsi"/>
          <w:sz w:val="16"/>
        </w:rPr>
      </w:pPr>
    </w:p>
    <w:p w:rsidR="007F1597" w:rsidRPr="0014017A" w:rsidRDefault="007F1597" w:rsidP="007F1597">
      <w:pPr>
        <w:rPr>
          <w:rFonts w:asciiTheme="minorHAnsi" w:hAnsiTheme="minorHAnsi" w:cstheme="minorHAnsi"/>
          <w:sz w:val="16"/>
        </w:rPr>
      </w:pPr>
      <w:r w:rsidRPr="0014017A">
        <w:rPr>
          <w:rFonts w:asciiTheme="minorHAnsi" w:hAnsiTheme="minorHAnsi" w:cstheme="minorHAnsi"/>
          <w:sz w:val="16"/>
        </w:rPr>
        <w:t>PROCEDURE FOR GOING INTO CLOSED SESSION:</w:t>
      </w:r>
    </w:p>
    <w:p w:rsidR="007F1597" w:rsidRPr="0014017A" w:rsidRDefault="007F1597" w:rsidP="00404F8C">
      <w:pPr>
        <w:numPr>
          <w:ilvl w:val="0"/>
          <w:numId w:val="5"/>
        </w:numPr>
        <w:rPr>
          <w:rFonts w:asciiTheme="minorHAnsi" w:hAnsiTheme="minorHAnsi" w:cstheme="minorHAnsi"/>
          <w:sz w:val="16"/>
        </w:rPr>
      </w:pPr>
      <w:r w:rsidRPr="0014017A">
        <w:rPr>
          <w:rFonts w:asciiTheme="minorHAnsi" w:hAnsiTheme="minorHAnsi" w:cstheme="minorHAnsi"/>
          <w:sz w:val="16"/>
        </w:rPr>
        <w:t>Motion must be made, seconded, and carried by roll call majority vote and recorded in the minutes.</w:t>
      </w:r>
    </w:p>
    <w:p w:rsidR="007F1597" w:rsidRPr="0014017A" w:rsidRDefault="007F1597" w:rsidP="00404F8C">
      <w:pPr>
        <w:numPr>
          <w:ilvl w:val="0"/>
          <w:numId w:val="5"/>
        </w:numPr>
        <w:rPr>
          <w:rFonts w:asciiTheme="minorHAnsi" w:hAnsiTheme="minorHAnsi" w:cstheme="minorHAnsi"/>
          <w:sz w:val="16"/>
        </w:rPr>
      </w:pPr>
      <w:r w:rsidRPr="0014017A">
        <w:rPr>
          <w:rFonts w:asciiTheme="minorHAnsi" w:hAnsiTheme="minorHAnsi" w:cstheme="minorHAnsi"/>
          <w:sz w:val="16"/>
        </w:rPr>
        <w:t>If motion is carried, chief presiding officer must advise those attending the meeting of the nature of the business to be conducted in the closed session, and the specific statutory exemption under which the closed session is authorized.</w:t>
      </w:r>
    </w:p>
    <w:p w:rsidR="007F1597" w:rsidRPr="0014017A" w:rsidRDefault="007F1597" w:rsidP="007F1597">
      <w:pPr>
        <w:rPr>
          <w:rFonts w:asciiTheme="minorHAnsi" w:hAnsiTheme="minorHAnsi" w:cstheme="minorHAnsi"/>
          <w:sz w:val="16"/>
        </w:rPr>
      </w:pPr>
    </w:p>
    <w:p w:rsidR="007F1597" w:rsidRPr="0014017A" w:rsidRDefault="007F1597" w:rsidP="007F1597">
      <w:pPr>
        <w:rPr>
          <w:rFonts w:asciiTheme="minorHAnsi" w:hAnsiTheme="minorHAnsi" w:cstheme="minorHAnsi"/>
          <w:sz w:val="16"/>
        </w:rPr>
      </w:pPr>
      <w:r w:rsidRPr="0014017A">
        <w:rPr>
          <w:rFonts w:asciiTheme="minorHAnsi" w:hAnsiTheme="minorHAnsi" w:cstheme="minorHAnsi"/>
          <w:sz w:val="16"/>
        </w:rPr>
        <w:t>STATUTORY EXEMPTIONS UNDER WHICH CLOSED SEESIONS ARE PERMITTED:</w:t>
      </w:r>
    </w:p>
    <w:p w:rsidR="007F1597" w:rsidRPr="0014017A" w:rsidRDefault="007F1597" w:rsidP="00404F8C">
      <w:pPr>
        <w:numPr>
          <w:ilvl w:val="0"/>
          <w:numId w:val="1"/>
        </w:numPr>
        <w:rPr>
          <w:rFonts w:asciiTheme="minorHAnsi" w:hAnsiTheme="minorHAnsi" w:cstheme="minorHAnsi"/>
          <w:sz w:val="16"/>
        </w:rPr>
      </w:pPr>
      <w:r w:rsidRPr="0014017A">
        <w:rPr>
          <w:rFonts w:asciiTheme="minorHAnsi" w:hAnsiTheme="minorHAnsi" w:cstheme="minorHAnsi"/>
          <w:sz w:val="16"/>
        </w:rPr>
        <w:t>Deliberation of judicial or quasi-judicial matters.  Sec.  19.85(1)(a)</w:t>
      </w:r>
    </w:p>
    <w:p w:rsidR="007F1597" w:rsidRPr="0014017A" w:rsidRDefault="007F1597" w:rsidP="00404F8C">
      <w:pPr>
        <w:numPr>
          <w:ilvl w:val="0"/>
          <w:numId w:val="1"/>
        </w:numPr>
        <w:rPr>
          <w:rFonts w:asciiTheme="minorHAnsi" w:hAnsiTheme="minorHAnsi" w:cstheme="minorHAnsi"/>
          <w:sz w:val="16"/>
        </w:rPr>
      </w:pPr>
      <w:r w:rsidRPr="0014017A">
        <w:rPr>
          <w:rFonts w:asciiTheme="minorHAnsi" w:hAnsiTheme="minorHAnsi" w:cstheme="minorHAnsi"/>
          <w:sz w:val="16"/>
        </w:rPr>
        <w:t>Considering dismissal, demotion, or discipline of any public employee or the investigation of charges against such person and the taking of formal action on any such matter; provided that the person is given actual notice of any evidentiary hearing which may be held prior to final action being taken and of any meeting at which final action is taken.  The person under consideration must be advised of his/her right that the evidentiary hearing be held in open session and the notice of the meeting must state the same.  Sec.  19.85(1)(b).</w:t>
      </w:r>
    </w:p>
    <w:p w:rsidR="007F1597" w:rsidRPr="0014017A" w:rsidRDefault="007F1597" w:rsidP="00404F8C">
      <w:pPr>
        <w:numPr>
          <w:ilvl w:val="0"/>
          <w:numId w:val="1"/>
        </w:numPr>
        <w:rPr>
          <w:rFonts w:asciiTheme="minorHAnsi" w:hAnsiTheme="minorHAnsi" w:cstheme="minorHAnsi"/>
          <w:sz w:val="16"/>
        </w:rPr>
      </w:pPr>
      <w:r w:rsidRPr="0014017A">
        <w:rPr>
          <w:rFonts w:asciiTheme="minorHAnsi" w:hAnsiTheme="minorHAnsi" w:cstheme="minorHAnsi"/>
          <w:sz w:val="16"/>
        </w:rPr>
        <w:t>Considering employment, promotion, compensation, or performance evaluation data of any public employee.  Sec. 19.85(1)(c).</w:t>
      </w:r>
    </w:p>
    <w:p w:rsidR="007F1597" w:rsidRPr="0014017A" w:rsidRDefault="007F1597" w:rsidP="00404F8C">
      <w:pPr>
        <w:numPr>
          <w:ilvl w:val="0"/>
          <w:numId w:val="1"/>
        </w:numPr>
        <w:rPr>
          <w:rFonts w:asciiTheme="minorHAnsi" w:hAnsiTheme="minorHAnsi" w:cstheme="minorHAnsi"/>
          <w:sz w:val="16"/>
        </w:rPr>
      </w:pPr>
      <w:r w:rsidRPr="0014017A">
        <w:rPr>
          <w:rFonts w:asciiTheme="minorHAnsi" w:hAnsiTheme="minorHAnsi" w:cstheme="minorHAnsi"/>
          <w:sz w:val="16"/>
        </w:rPr>
        <w:t>Considering strategy for crime detection or prevention.  Sec. 19.85(1)(d).</w:t>
      </w:r>
    </w:p>
    <w:p w:rsidR="007F1597" w:rsidRPr="0014017A" w:rsidRDefault="007F1597" w:rsidP="00404F8C">
      <w:pPr>
        <w:numPr>
          <w:ilvl w:val="0"/>
          <w:numId w:val="1"/>
        </w:numPr>
        <w:rPr>
          <w:rFonts w:asciiTheme="minorHAnsi" w:hAnsiTheme="minorHAnsi" w:cstheme="minorHAnsi"/>
          <w:sz w:val="16"/>
        </w:rPr>
      </w:pPr>
      <w:r w:rsidRPr="0014017A">
        <w:rPr>
          <w:rFonts w:asciiTheme="minorHAnsi" w:hAnsiTheme="minorHAnsi" w:cstheme="minorHAnsi"/>
          <w:sz w:val="16"/>
        </w:rPr>
        <w:t>Deliberating or negotiating the purchase of public properties, the investing of public funds, or conducting other specified public business whenever competitive or bargaining reasons require a closed session.  Sec.  19.85(1)(e).</w:t>
      </w:r>
    </w:p>
    <w:p w:rsidR="007F1597" w:rsidRPr="0014017A" w:rsidRDefault="007F1597" w:rsidP="00404F8C">
      <w:pPr>
        <w:numPr>
          <w:ilvl w:val="0"/>
          <w:numId w:val="1"/>
        </w:numPr>
        <w:rPr>
          <w:rFonts w:asciiTheme="minorHAnsi" w:hAnsiTheme="minorHAnsi" w:cstheme="minorHAnsi"/>
          <w:sz w:val="16"/>
        </w:rPr>
      </w:pPr>
      <w:r w:rsidRPr="0014017A">
        <w:rPr>
          <w:rFonts w:asciiTheme="minorHAnsi" w:hAnsiTheme="minorHAnsi" w:cstheme="minorHAnsi"/>
          <w:sz w:val="16"/>
        </w:rPr>
        <w:t>Considering financial, medical, social, or personal histories or disciplinary data of specific persons, preliminary consideration of specific personnel problems or the investigation of specific charges, which, if discussed in public would likely have an adverse effect on the reputation of the person referred to in such data.  Sec.  19.85(1)(f).</w:t>
      </w:r>
    </w:p>
    <w:p w:rsidR="007F1597" w:rsidRPr="0014017A" w:rsidRDefault="007F1597" w:rsidP="00404F8C">
      <w:pPr>
        <w:numPr>
          <w:ilvl w:val="0"/>
          <w:numId w:val="1"/>
        </w:numPr>
        <w:rPr>
          <w:rFonts w:asciiTheme="minorHAnsi" w:hAnsiTheme="minorHAnsi" w:cstheme="minorHAnsi"/>
          <w:sz w:val="16"/>
        </w:rPr>
      </w:pPr>
      <w:r w:rsidRPr="0014017A">
        <w:rPr>
          <w:rFonts w:asciiTheme="minorHAnsi" w:hAnsiTheme="minorHAnsi" w:cstheme="minorHAnsi"/>
          <w:sz w:val="16"/>
        </w:rPr>
        <w:t>Conferring with legal counsel concerning strategy to be adopted by the governmental body with respect to litigation in which it is or is likely to become involved.  Sec.  19.85(1)(g).</w:t>
      </w:r>
    </w:p>
    <w:p w:rsidR="00237E92" w:rsidRPr="0014017A" w:rsidRDefault="007F1597" w:rsidP="006851C1">
      <w:pPr>
        <w:numPr>
          <w:ilvl w:val="0"/>
          <w:numId w:val="1"/>
        </w:numPr>
        <w:rPr>
          <w:rFonts w:asciiTheme="minorHAnsi" w:hAnsiTheme="minorHAnsi" w:cstheme="minorHAnsi"/>
          <w:sz w:val="16"/>
        </w:rPr>
      </w:pPr>
      <w:r w:rsidRPr="0014017A">
        <w:rPr>
          <w:rFonts w:asciiTheme="minorHAnsi" w:hAnsiTheme="minorHAnsi" w:cstheme="minorHAnsi"/>
          <w:sz w:val="16"/>
        </w:rPr>
        <w:t>Considering a request for advice from any applicable ethics board.  Sec.  19.85(1)(h).</w:t>
      </w:r>
    </w:p>
    <w:p w:rsidR="00237E92" w:rsidRPr="0014017A" w:rsidRDefault="00237E92" w:rsidP="00237E92">
      <w:pPr>
        <w:ind w:left="720"/>
        <w:rPr>
          <w:rFonts w:asciiTheme="minorHAnsi" w:hAnsiTheme="minorHAnsi" w:cstheme="minorHAnsi"/>
          <w:sz w:val="16"/>
        </w:rPr>
      </w:pPr>
    </w:p>
    <w:p w:rsidR="007F1597" w:rsidRPr="0014017A" w:rsidRDefault="007F1597" w:rsidP="007F1597">
      <w:pPr>
        <w:rPr>
          <w:rFonts w:asciiTheme="minorHAnsi" w:hAnsiTheme="minorHAnsi" w:cstheme="minorHAnsi"/>
          <w:sz w:val="16"/>
        </w:rPr>
      </w:pPr>
    </w:p>
    <w:p w:rsidR="007F1597" w:rsidRPr="0014017A" w:rsidRDefault="007F1597" w:rsidP="007F1597">
      <w:pPr>
        <w:rPr>
          <w:rFonts w:asciiTheme="minorHAnsi" w:hAnsiTheme="minorHAnsi" w:cstheme="minorHAnsi"/>
          <w:sz w:val="16"/>
        </w:rPr>
      </w:pPr>
      <w:r w:rsidRPr="0014017A">
        <w:rPr>
          <w:rFonts w:asciiTheme="minorHAnsi" w:hAnsiTheme="minorHAnsi" w:cstheme="minorHAnsi"/>
          <w:sz w:val="16"/>
        </w:rPr>
        <w:t>CLOSED SESSION RESTRICTIONS:</w:t>
      </w:r>
    </w:p>
    <w:p w:rsidR="007F1597" w:rsidRPr="0014017A" w:rsidRDefault="007F1597" w:rsidP="00404F8C">
      <w:pPr>
        <w:numPr>
          <w:ilvl w:val="0"/>
          <w:numId w:val="6"/>
        </w:numPr>
        <w:rPr>
          <w:rFonts w:asciiTheme="minorHAnsi" w:hAnsiTheme="minorHAnsi" w:cstheme="minorHAnsi"/>
          <w:sz w:val="16"/>
        </w:rPr>
      </w:pPr>
      <w:r w:rsidRPr="0014017A">
        <w:rPr>
          <w:rFonts w:asciiTheme="minorHAnsi" w:hAnsiTheme="minorHAnsi" w:cstheme="minorHAnsi"/>
          <w:sz w:val="16"/>
        </w:rPr>
        <w:t>Must convene in open session before going into closed session.</w:t>
      </w:r>
    </w:p>
    <w:p w:rsidR="007F1597" w:rsidRPr="0014017A" w:rsidRDefault="007F1597" w:rsidP="00404F8C">
      <w:pPr>
        <w:numPr>
          <w:ilvl w:val="0"/>
          <w:numId w:val="6"/>
        </w:numPr>
        <w:rPr>
          <w:rFonts w:asciiTheme="minorHAnsi" w:hAnsiTheme="minorHAnsi" w:cstheme="minorHAnsi"/>
          <w:sz w:val="16"/>
        </w:rPr>
      </w:pPr>
      <w:r w:rsidRPr="0014017A">
        <w:rPr>
          <w:rFonts w:asciiTheme="minorHAnsi" w:hAnsiTheme="minorHAnsi" w:cstheme="minorHAnsi"/>
          <w:sz w:val="16"/>
        </w:rPr>
        <w:t xml:space="preserve">May not convene in open session, then convene in closed session and thereafter reconvene in open session with twelve (12) hours </w:t>
      </w:r>
      <w:r w:rsidRPr="0014017A">
        <w:rPr>
          <w:rFonts w:asciiTheme="minorHAnsi" w:hAnsiTheme="minorHAnsi" w:cstheme="minorHAnsi"/>
          <w:sz w:val="16"/>
          <w:u w:val="single"/>
        </w:rPr>
        <w:t>unless</w:t>
      </w:r>
      <w:r w:rsidRPr="0014017A">
        <w:rPr>
          <w:rFonts w:asciiTheme="minorHAnsi" w:hAnsiTheme="minorHAnsi" w:cstheme="minorHAnsi"/>
          <w:sz w:val="16"/>
        </w:rPr>
        <w:t xml:space="preserve"> proper notice of this sequence was given at the same time and in the same manner as the original open meeting.</w:t>
      </w:r>
    </w:p>
    <w:p w:rsidR="007F1597" w:rsidRPr="0014017A" w:rsidRDefault="007F1597" w:rsidP="00404F8C">
      <w:pPr>
        <w:numPr>
          <w:ilvl w:val="0"/>
          <w:numId w:val="6"/>
        </w:numPr>
        <w:rPr>
          <w:rFonts w:asciiTheme="minorHAnsi" w:hAnsiTheme="minorHAnsi" w:cstheme="minorHAnsi"/>
          <w:sz w:val="16"/>
        </w:rPr>
      </w:pPr>
      <w:r w:rsidRPr="0014017A">
        <w:rPr>
          <w:rFonts w:asciiTheme="minorHAnsi" w:hAnsiTheme="minorHAnsi" w:cstheme="minorHAnsi"/>
          <w:sz w:val="16"/>
        </w:rPr>
        <w:t>Final approval or ratification of a collective bargaining agreement may not be given in closed session.</w:t>
      </w:r>
    </w:p>
    <w:p w:rsidR="007F1597" w:rsidRPr="0014017A" w:rsidRDefault="007F1597" w:rsidP="007F1597">
      <w:pPr>
        <w:rPr>
          <w:rFonts w:asciiTheme="minorHAnsi" w:hAnsiTheme="minorHAnsi" w:cstheme="minorHAnsi"/>
          <w:sz w:val="16"/>
        </w:rPr>
      </w:pPr>
    </w:p>
    <w:p w:rsidR="007F1597" w:rsidRPr="0014017A" w:rsidRDefault="007F1597" w:rsidP="007F1597">
      <w:pPr>
        <w:rPr>
          <w:rFonts w:asciiTheme="minorHAnsi" w:hAnsiTheme="minorHAnsi" w:cstheme="minorHAnsi"/>
          <w:sz w:val="16"/>
        </w:rPr>
      </w:pPr>
      <w:r w:rsidRPr="0014017A">
        <w:rPr>
          <w:rFonts w:asciiTheme="minorHAnsi" w:hAnsiTheme="minorHAnsi" w:cstheme="minorHAnsi"/>
          <w:sz w:val="16"/>
        </w:rPr>
        <w:t>BALLOTS, VOTES, AND RECORDS:</w:t>
      </w:r>
    </w:p>
    <w:p w:rsidR="007F1597" w:rsidRPr="0014017A" w:rsidRDefault="007F1597" w:rsidP="00404F8C">
      <w:pPr>
        <w:numPr>
          <w:ilvl w:val="0"/>
          <w:numId w:val="7"/>
        </w:numPr>
        <w:rPr>
          <w:rFonts w:asciiTheme="minorHAnsi" w:hAnsiTheme="minorHAnsi" w:cstheme="minorHAnsi"/>
          <w:sz w:val="16"/>
        </w:rPr>
      </w:pPr>
      <w:r w:rsidRPr="0014017A">
        <w:rPr>
          <w:rFonts w:asciiTheme="minorHAnsi" w:hAnsiTheme="minorHAnsi" w:cstheme="minorHAnsi"/>
          <w:sz w:val="16"/>
        </w:rPr>
        <w:t>Secret ballot is not permitted except for the election of officers of the body or unless otherwise permitted by specific statutes.</w:t>
      </w:r>
    </w:p>
    <w:p w:rsidR="007F1597" w:rsidRPr="0014017A" w:rsidRDefault="007F1597" w:rsidP="00404F8C">
      <w:pPr>
        <w:numPr>
          <w:ilvl w:val="0"/>
          <w:numId w:val="7"/>
        </w:numPr>
        <w:rPr>
          <w:rFonts w:asciiTheme="minorHAnsi" w:hAnsiTheme="minorHAnsi" w:cstheme="minorHAnsi"/>
          <w:sz w:val="16"/>
        </w:rPr>
      </w:pPr>
      <w:r w:rsidRPr="0014017A">
        <w:rPr>
          <w:rFonts w:asciiTheme="minorHAnsi" w:hAnsiTheme="minorHAnsi" w:cstheme="minorHAnsi"/>
          <w:sz w:val="16"/>
        </w:rPr>
        <w:t>Except as permitted above, any member may require that the vote of each member be ascertained and recorded.</w:t>
      </w:r>
    </w:p>
    <w:p w:rsidR="007F1597" w:rsidRPr="0014017A" w:rsidRDefault="007F1597" w:rsidP="00404F8C">
      <w:pPr>
        <w:numPr>
          <w:ilvl w:val="0"/>
          <w:numId w:val="7"/>
        </w:numPr>
        <w:rPr>
          <w:rFonts w:asciiTheme="minorHAnsi" w:hAnsiTheme="minorHAnsi" w:cstheme="minorHAnsi"/>
          <w:sz w:val="16"/>
        </w:rPr>
      </w:pPr>
      <w:r w:rsidRPr="0014017A">
        <w:rPr>
          <w:rFonts w:asciiTheme="minorHAnsi" w:hAnsiTheme="minorHAnsi" w:cstheme="minorHAnsi"/>
          <w:sz w:val="16"/>
        </w:rPr>
        <w:t>Motions and roll call votes must be preserved in the record and be available for public inspection.</w:t>
      </w:r>
    </w:p>
    <w:p w:rsidR="007F1597" w:rsidRPr="0014017A" w:rsidRDefault="007F1597" w:rsidP="007F1597">
      <w:pPr>
        <w:rPr>
          <w:rFonts w:asciiTheme="minorHAnsi" w:hAnsiTheme="minorHAnsi" w:cstheme="minorHAnsi"/>
          <w:sz w:val="16"/>
        </w:rPr>
      </w:pPr>
    </w:p>
    <w:p w:rsidR="007F1597" w:rsidRPr="0014017A" w:rsidRDefault="007F1597" w:rsidP="007F1597">
      <w:pPr>
        <w:rPr>
          <w:rFonts w:asciiTheme="minorHAnsi" w:hAnsiTheme="minorHAnsi" w:cstheme="minorHAnsi"/>
          <w:sz w:val="16"/>
        </w:rPr>
      </w:pPr>
      <w:r w:rsidRPr="0014017A">
        <w:rPr>
          <w:rFonts w:asciiTheme="minorHAnsi" w:hAnsiTheme="minorHAnsi" w:cstheme="minorHAnsi"/>
          <w:sz w:val="16"/>
        </w:rPr>
        <w:t>USE OF RECORDING EQUIPMENT:</w:t>
      </w:r>
    </w:p>
    <w:p w:rsidR="007F1597" w:rsidRPr="0014017A" w:rsidRDefault="007F1597" w:rsidP="007F1597">
      <w:pPr>
        <w:rPr>
          <w:rFonts w:asciiTheme="minorHAnsi" w:hAnsiTheme="minorHAnsi" w:cstheme="minorHAnsi"/>
          <w:sz w:val="16"/>
        </w:rPr>
      </w:pPr>
      <w:r w:rsidRPr="0014017A">
        <w:rPr>
          <w:rFonts w:asciiTheme="minorHAnsi" w:hAnsiTheme="minorHAnsi" w:cstheme="minorHAnsi"/>
          <w:sz w:val="16"/>
        </w:rPr>
        <w:t>The meeting may be recorded, filmed, or photographed, provided that it does not interfere with the conduct of the meeting or the rights of the participants.</w:t>
      </w:r>
    </w:p>
    <w:p w:rsidR="007F1597" w:rsidRPr="0014017A" w:rsidRDefault="007F1597" w:rsidP="007F1597">
      <w:pPr>
        <w:rPr>
          <w:rFonts w:asciiTheme="minorHAnsi" w:hAnsiTheme="minorHAnsi" w:cstheme="minorHAnsi"/>
          <w:sz w:val="16"/>
        </w:rPr>
      </w:pPr>
    </w:p>
    <w:p w:rsidR="007F1597" w:rsidRPr="0014017A" w:rsidRDefault="007F1597" w:rsidP="007F1597">
      <w:pPr>
        <w:rPr>
          <w:rFonts w:asciiTheme="minorHAnsi" w:hAnsiTheme="minorHAnsi" w:cstheme="minorHAnsi"/>
          <w:sz w:val="16"/>
        </w:rPr>
      </w:pPr>
      <w:r w:rsidRPr="0014017A">
        <w:rPr>
          <w:rFonts w:asciiTheme="minorHAnsi" w:hAnsiTheme="minorHAnsi" w:cstheme="minorHAnsi"/>
          <w:sz w:val="16"/>
        </w:rPr>
        <w:t>LEGAL INTERPRETATION:</w:t>
      </w:r>
    </w:p>
    <w:p w:rsidR="007F1597" w:rsidRPr="0014017A" w:rsidRDefault="007F1597" w:rsidP="00404F8C">
      <w:pPr>
        <w:numPr>
          <w:ilvl w:val="0"/>
          <w:numId w:val="8"/>
        </w:numPr>
        <w:rPr>
          <w:rFonts w:asciiTheme="minorHAnsi" w:hAnsiTheme="minorHAnsi" w:cstheme="minorHAnsi"/>
          <w:sz w:val="16"/>
        </w:rPr>
      </w:pPr>
      <w:r w:rsidRPr="0014017A">
        <w:rPr>
          <w:rFonts w:asciiTheme="minorHAnsi" w:hAnsiTheme="minorHAnsi" w:cstheme="minorHAnsi"/>
          <w:sz w:val="16"/>
        </w:rPr>
        <w:t>The Wisconsin Attorney General will give advice concerning the applicability or clarification of the Open Meeting Law upon request.</w:t>
      </w:r>
    </w:p>
    <w:p w:rsidR="007F1597" w:rsidRPr="0014017A" w:rsidRDefault="007F1597" w:rsidP="00404F8C">
      <w:pPr>
        <w:numPr>
          <w:ilvl w:val="0"/>
          <w:numId w:val="8"/>
        </w:numPr>
        <w:rPr>
          <w:rFonts w:asciiTheme="minorHAnsi" w:hAnsiTheme="minorHAnsi" w:cstheme="minorHAnsi"/>
          <w:sz w:val="16"/>
        </w:rPr>
      </w:pPr>
      <w:r w:rsidRPr="0014017A">
        <w:rPr>
          <w:rFonts w:asciiTheme="minorHAnsi" w:hAnsiTheme="minorHAnsi" w:cstheme="minorHAnsi"/>
          <w:sz w:val="16"/>
        </w:rPr>
        <w:t>The municipal attorney will give advice concerning the applicability or clarification of the Open Meeting Law upon request.</w:t>
      </w:r>
    </w:p>
    <w:p w:rsidR="007F1597" w:rsidRPr="0014017A" w:rsidRDefault="007F1597" w:rsidP="007F1597">
      <w:pPr>
        <w:rPr>
          <w:rFonts w:asciiTheme="minorHAnsi" w:hAnsiTheme="minorHAnsi" w:cstheme="minorHAnsi"/>
          <w:sz w:val="16"/>
        </w:rPr>
      </w:pPr>
    </w:p>
    <w:p w:rsidR="007F1597" w:rsidRPr="0014017A" w:rsidRDefault="007F1597" w:rsidP="007F1597">
      <w:pPr>
        <w:rPr>
          <w:rFonts w:asciiTheme="minorHAnsi" w:hAnsiTheme="minorHAnsi" w:cstheme="minorHAnsi"/>
          <w:sz w:val="16"/>
        </w:rPr>
      </w:pPr>
      <w:r w:rsidRPr="0014017A">
        <w:rPr>
          <w:rFonts w:asciiTheme="minorHAnsi" w:hAnsiTheme="minorHAnsi" w:cstheme="minorHAnsi"/>
          <w:sz w:val="16"/>
        </w:rPr>
        <w:t>PENALTY:</w:t>
      </w:r>
    </w:p>
    <w:p w:rsidR="007F1597" w:rsidRPr="0014017A" w:rsidRDefault="007F1597" w:rsidP="007F1597">
      <w:pPr>
        <w:rPr>
          <w:rFonts w:asciiTheme="minorHAnsi" w:hAnsiTheme="minorHAnsi" w:cstheme="minorHAnsi"/>
          <w:sz w:val="16"/>
        </w:rPr>
      </w:pPr>
      <w:r w:rsidRPr="0014017A">
        <w:rPr>
          <w:rFonts w:asciiTheme="minorHAnsi" w:hAnsiTheme="minorHAnsi" w:cstheme="minorHAnsi"/>
          <w:sz w:val="16"/>
        </w:rPr>
        <w:t>Upon conviction, nay member of a governmental body who knowingly attends a meeting held in violation of Subchapter IV, Chapter 19, Wisconsin Statutes, or who otherwise violates the said law shall be subject to forfeiture of not less than $25.00 nor more than $300.00 for each violation.</w:t>
      </w:r>
    </w:p>
    <w:sectPr w:rsidR="007F1597" w:rsidRPr="0014017A" w:rsidSect="002A195C">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F0F"/>
    <w:multiLevelType w:val="singleLevel"/>
    <w:tmpl w:val="7682F082"/>
    <w:lvl w:ilvl="0">
      <w:start w:val="1"/>
      <w:numFmt w:val="decimal"/>
      <w:lvlText w:val="%1."/>
      <w:lvlJc w:val="left"/>
      <w:pPr>
        <w:tabs>
          <w:tab w:val="num" w:pos="720"/>
        </w:tabs>
        <w:ind w:left="720" w:hanging="720"/>
      </w:pPr>
      <w:rPr>
        <w:rFonts w:hint="default"/>
      </w:rPr>
    </w:lvl>
  </w:abstractNum>
  <w:abstractNum w:abstractNumId="1" w15:restartNumberingAfterBreak="0">
    <w:nsid w:val="1B216693"/>
    <w:multiLevelType w:val="singleLevel"/>
    <w:tmpl w:val="E1E00710"/>
    <w:lvl w:ilvl="0">
      <w:start w:val="1"/>
      <w:numFmt w:val="decimal"/>
      <w:lvlText w:val="%1."/>
      <w:lvlJc w:val="left"/>
      <w:pPr>
        <w:tabs>
          <w:tab w:val="num" w:pos="720"/>
        </w:tabs>
        <w:ind w:left="720" w:hanging="720"/>
      </w:pPr>
      <w:rPr>
        <w:rFonts w:hint="default"/>
      </w:rPr>
    </w:lvl>
  </w:abstractNum>
  <w:abstractNum w:abstractNumId="2" w15:restartNumberingAfterBreak="0">
    <w:nsid w:val="1ECB7F0A"/>
    <w:multiLevelType w:val="singleLevel"/>
    <w:tmpl w:val="F00C7C7C"/>
    <w:lvl w:ilvl="0">
      <w:start w:val="1"/>
      <w:numFmt w:val="decimal"/>
      <w:lvlText w:val="%1."/>
      <w:lvlJc w:val="left"/>
      <w:pPr>
        <w:tabs>
          <w:tab w:val="num" w:pos="720"/>
        </w:tabs>
        <w:ind w:left="720" w:hanging="720"/>
      </w:pPr>
      <w:rPr>
        <w:rFonts w:hint="default"/>
      </w:rPr>
    </w:lvl>
  </w:abstractNum>
  <w:abstractNum w:abstractNumId="3" w15:restartNumberingAfterBreak="0">
    <w:nsid w:val="1F68016A"/>
    <w:multiLevelType w:val="singleLevel"/>
    <w:tmpl w:val="F7A65DD4"/>
    <w:lvl w:ilvl="0">
      <w:start w:val="1"/>
      <w:numFmt w:val="decimal"/>
      <w:lvlText w:val="%1."/>
      <w:lvlJc w:val="left"/>
      <w:pPr>
        <w:tabs>
          <w:tab w:val="num" w:pos="720"/>
        </w:tabs>
        <w:ind w:left="720" w:hanging="720"/>
      </w:pPr>
      <w:rPr>
        <w:rFonts w:hint="default"/>
      </w:rPr>
    </w:lvl>
  </w:abstractNum>
  <w:abstractNum w:abstractNumId="4" w15:restartNumberingAfterBreak="0">
    <w:nsid w:val="294E3E85"/>
    <w:multiLevelType w:val="singleLevel"/>
    <w:tmpl w:val="57221508"/>
    <w:lvl w:ilvl="0">
      <w:start w:val="1"/>
      <w:numFmt w:val="decimal"/>
      <w:lvlText w:val="%1."/>
      <w:lvlJc w:val="left"/>
      <w:pPr>
        <w:tabs>
          <w:tab w:val="num" w:pos="720"/>
        </w:tabs>
        <w:ind w:left="720" w:hanging="720"/>
      </w:pPr>
      <w:rPr>
        <w:rFonts w:hint="default"/>
      </w:rPr>
    </w:lvl>
  </w:abstractNum>
  <w:abstractNum w:abstractNumId="5" w15:restartNumberingAfterBreak="0">
    <w:nsid w:val="49B1618B"/>
    <w:multiLevelType w:val="hybridMultilevel"/>
    <w:tmpl w:val="9D4CE936"/>
    <w:lvl w:ilvl="0" w:tplc="0409000F">
      <w:start w:val="1"/>
      <w:numFmt w:val="decimal"/>
      <w:lvlText w:val="%1."/>
      <w:lvlJc w:val="left"/>
      <w:pPr>
        <w:tabs>
          <w:tab w:val="num" w:pos="720"/>
        </w:tabs>
        <w:ind w:left="720" w:hanging="720"/>
      </w:pPr>
      <w:rPr>
        <w:rFonts w:hint="default"/>
        <w:b w:val="0"/>
      </w:rPr>
    </w:lvl>
    <w:lvl w:ilvl="1" w:tplc="DDBC279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DD329F1"/>
    <w:multiLevelType w:val="singleLevel"/>
    <w:tmpl w:val="739CBB70"/>
    <w:lvl w:ilvl="0">
      <w:start w:val="1"/>
      <w:numFmt w:val="decimal"/>
      <w:lvlText w:val="%1."/>
      <w:lvlJc w:val="left"/>
      <w:pPr>
        <w:tabs>
          <w:tab w:val="num" w:pos="720"/>
        </w:tabs>
        <w:ind w:left="720" w:hanging="720"/>
      </w:pPr>
      <w:rPr>
        <w:rFonts w:hint="default"/>
      </w:rPr>
    </w:lvl>
  </w:abstractNum>
  <w:abstractNum w:abstractNumId="7" w15:restartNumberingAfterBreak="0">
    <w:nsid w:val="68067E25"/>
    <w:multiLevelType w:val="singleLevel"/>
    <w:tmpl w:val="42BCAB22"/>
    <w:lvl w:ilvl="0">
      <w:start w:val="1"/>
      <w:numFmt w:val="decimal"/>
      <w:lvlText w:val="%1."/>
      <w:lvlJc w:val="left"/>
      <w:pPr>
        <w:tabs>
          <w:tab w:val="num" w:pos="720"/>
        </w:tabs>
        <w:ind w:left="720" w:hanging="720"/>
      </w:pPr>
      <w:rPr>
        <w:rFonts w:hint="default"/>
      </w:rPr>
    </w:lvl>
  </w:abstractNum>
  <w:abstractNum w:abstractNumId="8" w15:restartNumberingAfterBreak="0">
    <w:nsid w:val="699953DC"/>
    <w:multiLevelType w:val="singleLevel"/>
    <w:tmpl w:val="D40672D6"/>
    <w:lvl w:ilvl="0">
      <w:start w:val="1"/>
      <w:numFmt w:val="decimal"/>
      <w:lvlText w:val="%1."/>
      <w:lvlJc w:val="left"/>
      <w:pPr>
        <w:tabs>
          <w:tab w:val="num" w:pos="720"/>
        </w:tabs>
        <w:ind w:left="720" w:hanging="720"/>
      </w:pPr>
      <w:rPr>
        <w:rFonts w:hint="default"/>
      </w:rPr>
    </w:lvl>
  </w:abstractNum>
  <w:abstractNum w:abstractNumId="9" w15:restartNumberingAfterBreak="0">
    <w:nsid w:val="790A4998"/>
    <w:multiLevelType w:val="hybridMultilevel"/>
    <w:tmpl w:val="8254589C"/>
    <w:lvl w:ilvl="0" w:tplc="BB1EFDB4">
      <w:start w:val="1"/>
      <w:numFmt w:val="upperLetter"/>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
  </w:num>
  <w:num w:numId="2">
    <w:abstractNumId w:val="7"/>
  </w:num>
  <w:num w:numId="3">
    <w:abstractNumId w:val="6"/>
  </w:num>
  <w:num w:numId="4">
    <w:abstractNumId w:val="1"/>
  </w:num>
  <w:num w:numId="5">
    <w:abstractNumId w:val="4"/>
  </w:num>
  <w:num w:numId="6">
    <w:abstractNumId w:val="8"/>
  </w:num>
  <w:num w:numId="7">
    <w:abstractNumId w:val="0"/>
  </w:num>
  <w:num w:numId="8">
    <w:abstractNumId w:val="3"/>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48"/>
    <w:rsid w:val="000005C9"/>
    <w:rsid w:val="000009B9"/>
    <w:rsid w:val="00001389"/>
    <w:rsid w:val="000027D0"/>
    <w:rsid w:val="0000287C"/>
    <w:rsid w:val="00002AB9"/>
    <w:rsid w:val="00003078"/>
    <w:rsid w:val="00004A58"/>
    <w:rsid w:val="00004F4B"/>
    <w:rsid w:val="0000643A"/>
    <w:rsid w:val="0000799E"/>
    <w:rsid w:val="000111D0"/>
    <w:rsid w:val="00011579"/>
    <w:rsid w:val="000135EA"/>
    <w:rsid w:val="00013770"/>
    <w:rsid w:val="00013A2D"/>
    <w:rsid w:val="0001618E"/>
    <w:rsid w:val="0001714E"/>
    <w:rsid w:val="00017910"/>
    <w:rsid w:val="00017BBC"/>
    <w:rsid w:val="00017BDA"/>
    <w:rsid w:val="00017FD0"/>
    <w:rsid w:val="00020339"/>
    <w:rsid w:val="000231D3"/>
    <w:rsid w:val="000236AB"/>
    <w:rsid w:val="000244A0"/>
    <w:rsid w:val="00024E58"/>
    <w:rsid w:val="0002662A"/>
    <w:rsid w:val="00026850"/>
    <w:rsid w:val="00032E97"/>
    <w:rsid w:val="000350A0"/>
    <w:rsid w:val="00035E5C"/>
    <w:rsid w:val="00036191"/>
    <w:rsid w:val="00036CD9"/>
    <w:rsid w:val="00036FBE"/>
    <w:rsid w:val="0004612B"/>
    <w:rsid w:val="00047A4E"/>
    <w:rsid w:val="00050167"/>
    <w:rsid w:val="00050169"/>
    <w:rsid w:val="0005082B"/>
    <w:rsid w:val="00053ABA"/>
    <w:rsid w:val="00053F77"/>
    <w:rsid w:val="00053FF6"/>
    <w:rsid w:val="00055D55"/>
    <w:rsid w:val="00057379"/>
    <w:rsid w:val="000622F4"/>
    <w:rsid w:val="000630D3"/>
    <w:rsid w:val="000639A3"/>
    <w:rsid w:val="00065A4D"/>
    <w:rsid w:val="0006626B"/>
    <w:rsid w:val="000675D0"/>
    <w:rsid w:val="00067818"/>
    <w:rsid w:val="00070FC2"/>
    <w:rsid w:val="000745F9"/>
    <w:rsid w:val="00074FDB"/>
    <w:rsid w:val="0007584C"/>
    <w:rsid w:val="00075880"/>
    <w:rsid w:val="000765C2"/>
    <w:rsid w:val="00076646"/>
    <w:rsid w:val="000822DA"/>
    <w:rsid w:val="000832C0"/>
    <w:rsid w:val="00086E7E"/>
    <w:rsid w:val="000876B4"/>
    <w:rsid w:val="00090077"/>
    <w:rsid w:val="00091545"/>
    <w:rsid w:val="00094F63"/>
    <w:rsid w:val="000966C9"/>
    <w:rsid w:val="0009773D"/>
    <w:rsid w:val="000A1664"/>
    <w:rsid w:val="000A290C"/>
    <w:rsid w:val="000A3F9C"/>
    <w:rsid w:val="000A5348"/>
    <w:rsid w:val="000A56A3"/>
    <w:rsid w:val="000A583A"/>
    <w:rsid w:val="000A6E7C"/>
    <w:rsid w:val="000B0179"/>
    <w:rsid w:val="000B221F"/>
    <w:rsid w:val="000B6A04"/>
    <w:rsid w:val="000B7B5A"/>
    <w:rsid w:val="000C03AC"/>
    <w:rsid w:val="000C219B"/>
    <w:rsid w:val="000C2718"/>
    <w:rsid w:val="000C3132"/>
    <w:rsid w:val="000C43FA"/>
    <w:rsid w:val="000C4ECA"/>
    <w:rsid w:val="000C610F"/>
    <w:rsid w:val="000C72CD"/>
    <w:rsid w:val="000D17E9"/>
    <w:rsid w:val="000D1EB9"/>
    <w:rsid w:val="000D2A29"/>
    <w:rsid w:val="000D3C5F"/>
    <w:rsid w:val="000E37AF"/>
    <w:rsid w:val="000E3A6D"/>
    <w:rsid w:val="000E7C17"/>
    <w:rsid w:val="000E7DEA"/>
    <w:rsid w:val="000F01E6"/>
    <w:rsid w:val="000F0B9D"/>
    <w:rsid w:val="000F1AFD"/>
    <w:rsid w:val="000F21A5"/>
    <w:rsid w:val="000F7A3C"/>
    <w:rsid w:val="0010017D"/>
    <w:rsid w:val="001008B9"/>
    <w:rsid w:val="00100B39"/>
    <w:rsid w:val="001015B4"/>
    <w:rsid w:val="00103965"/>
    <w:rsid w:val="001121B5"/>
    <w:rsid w:val="001123B0"/>
    <w:rsid w:val="00114F4E"/>
    <w:rsid w:val="001153D4"/>
    <w:rsid w:val="0011693F"/>
    <w:rsid w:val="00120294"/>
    <w:rsid w:val="00120365"/>
    <w:rsid w:val="00121D47"/>
    <w:rsid w:val="00121D83"/>
    <w:rsid w:val="00124467"/>
    <w:rsid w:val="0012516D"/>
    <w:rsid w:val="00126BF4"/>
    <w:rsid w:val="00126D60"/>
    <w:rsid w:val="00131200"/>
    <w:rsid w:val="00131B8F"/>
    <w:rsid w:val="00131CA4"/>
    <w:rsid w:val="00133249"/>
    <w:rsid w:val="00135DDD"/>
    <w:rsid w:val="00135E5C"/>
    <w:rsid w:val="001361CD"/>
    <w:rsid w:val="001362D6"/>
    <w:rsid w:val="001369B1"/>
    <w:rsid w:val="001370AD"/>
    <w:rsid w:val="0014017A"/>
    <w:rsid w:val="00140904"/>
    <w:rsid w:val="00147074"/>
    <w:rsid w:val="00147F76"/>
    <w:rsid w:val="0015001C"/>
    <w:rsid w:val="0015178A"/>
    <w:rsid w:val="001524C3"/>
    <w:rsid w:val="00155164"/>
    <w:rsid w:val="00156378"/>
    <w:rsid w:val="00156ECC"/>
    <w:rsid w:val="00160235"/>
    <w:rsid w:val="00160454"/>
    <w:rsid w:val="00160D09"/>
    <w:rsid w:val="00161001"/>
    <w:rsid w:val="00161C0E"/>
    <w:rsid w:val="001701B5"/>
    <w:rsid w:val="00170610"/>
    <w:rsid w:val="001719D4"/>
    <w:rsid w:val="001728AE"/>
    <w:rsid w:val="001734B3"/>
    <w:rsid w:val="0017611F"/>
    <w:rsid w:val="001767FB"/>
    <w:rsid w:val="001770B5"/>
    <w:rsid w:val="001810AF"/>
    <w:rsid w:val="001819EF"/>
    <w:rsid w:val="0018283F"/>
    <w:rsid w:val="0019072A"/>
    <w:rsid w:val="00191FD0"/>
    <w:rsid w:val="00192F1B"/>
    <w:rsid w:val="00193153"/>
    <w:rsid w:val="001976FD"/>
    <w:rsid w:val="00197B2E"/>
    <w:rsid w:val="001A2311"/>
    <w:rsid w:val="001A2757"/>
    <w:rsid w:val="001A39A0"/>
    <w:rsid w:val="001A45E8"/>
    <w:rsid w:val="001A4F6E"/>
    <w:rsid w:val="001A587F"/>
    <w:rsid w:val="001A6B03"/>
    <w:rsid w:val="001B2C40"/>
    <w:rsid w:val="001B355F"/>
    <w:rsid w:val="001B42DB"/>
    <w:rsid w:val="001B5599"/>
    <w:rsid w:val="001C03F5"/>
    <w:rsid w:val="001C1E78"/>
    <w:rsid w:val="001C30DB"/>
    <w:rsid w:val="001C44DA"/>
    <w:rsid w:val="001C54A9"/>
    <w:rsid w:val="001C6621"/>
    <w:rsid w:val="001C6F2B"/>
    <w:rsid w:val="001C70AC"/>
    <w:rsid w:val="001D05E3"/>
    <w:rsid w:val="001D3803"/>
    <w:rsid w:val="001D5F58"/>
    <w:rsid w:val="001D7E8F"/>
    <w:rsid w:val="001E02C1"/>
    <w:rsid w:val="001E1DEB"/>
    <w:rsid w:val="001E2295"/>
    <w:rsid w:val="001E6642"/>
    <w:rsid w:val="001E67D6"/>
    <w:rsid w:val="001F0143"/>
    <w:rsid w:val="001F0AFC"/>
    <w:rsid w:val="001F40F0"/>
    <w:rsid w:val="001F5AD3"/>
    <w:rsid w:val="001F69EC"/>
    <w:rsid w:val="001F6E73"/>
    <w:rsid w:val="001F7D88"/>
    <w:rsid w:val="00200D8D"/>
    <w:rsid w:val="002013E2"/>
    <w:rsid w:val="002019EC"/>
    <w:rsid w:val="00202E09"/>
    <w:rsid w:val="00207DAD"/>
    <w:rsid w:val="0021104B"/>
    <w:rsid w:val="00213444"/>
    <w:rsid w:val="0021542C"/>
    <w:rsid w:val="00215FDB"/>
    <w:rsid w:val="002174E3"/>
    <w:rsid w:val="00220DFB"/>
    <w:rsid w:val="0022119B"/>
    <w:rsid w:val="00221A28"/>
    <w:rsid w:val="002233E5"/>
    <w:rsid w:val="0022377A"/>
    <w:rsid w:val="00226608"/>
    <w:rsid w:val="00226F3D"/>
    <w:rsid w:val="0022753C"/>
    <w:rsid w:val="00231665"/>
    <w:rsid w:val="00233944"/>
    <w:rsid w:val="00233D94"/>
    <w:rsid w:val="00235A98"/>
    <w:rsid w:val="00235CDC"/>
    <w:rsid w:val="002372EC"/>
    <w:rsid w:val="00237E92"/>
    <w:rsid w:val="00237FCD"/>
    <w:rsid w:val="00240A04"/>
    <w:rsid w:val="002418EB"/>
    <w:rsid w:val="002426BC"/>
    <w:rsid w:val="00242E67"/>
    <w:rsid w:val="002438A7"/>
    <w:rsid w:val="00250307"/>
    <w:rsid w:val="002508D4"/>
    <w:rsid w:val="00254140"/>
    <w:rsid w:val="0025628F"/>
    <w:rsid w:val="002569E7"/>
    <w:rsid w:val="00261581"/>
    <w:rsid w:val="002616E8"/>
    <w:rsid w:val="00262F51"/>
    <w:rsid w:val="00262FAC"/>
    <w:rsid w:val="00263382"/>
    <w:rsid w:val="002638A3"/>
    <w:rsid w:val="00265368"/>
    <w:rsid w:val="00270080"/>
    <w:rsid w:val="00270303"/>
    <w:rsid w:val="00271328"/>
    <w:rsid w:val="0027137A"/>
    <w:rsid w:val="002720F1"/>
    <w:rsid w:val="0027231A"/>
    <w:rsid w:val="00272791"/>
    <w:rsid w:val="002747B6"/>
    <w:rsid w:val="00275ACA"/>
    <w:rsid w:val="0027720D"/>
    <w:rsid w:val="00280B4B"/>
    <w:rsid w:val="002828CD"/>
    <w:rsid w:val="002846F3"/>
    <w:rsid w:val="00286645"/>
    <w:rsid w:val="00291458"/>
    <w:rsid w:val="00292731"/>
    <w:rsid w:val="00292B0B"/>
    <w:rsid w:val="00293005"/>
    <w:rsid w:val="00294F47"/>
    <w:rsid w:val="002A195C"/>
    <w:rsid w:val="002A4016"/>
    <w:rsid w:val="002A4BF7"/>
    <w:rsid w:val="002A4EA6"/>
    <w:rsid w:val="002A5419"/>
    <w:rsid w:val="002A6A20"/>
    <w:rsid w:val="002B0779"/>
    <w:rsid w:val="002B0E25"/>
    <w:rsid w:val="002B1F91"/>
    <w:rsid w:val="002B3D22"/>
    <w:rsid w:val="002B6F32"/>
    <w:rsid w:val="002B6FC0"/>
    <w:rsid w:val="002B736C"/>
    <w:rsid w:val="002B7A54"/>
    <w:rsid w:val="002C1AED"/>
    <w:rsid w:val="002C1F2C"/>
    <w:rsid w:val="002C209E"/>
    <w:rsid w:val="002C2D5C"/>
    <w:rsid w:val="002C4369"/>
    <w:rsid w:val="002C596D"/>
    <w:rsid w:val="002C6D56"/>
    <w:rsid w:val="002C7A49"/>
    <w:rsid w:val="002C7A4D"/>
    <w:rsid w:val="002D0E56"/>
    <w:rsid w:val="002D1BCB"/>
    <w:rsid w:val="002D1C21"/>
    <w:rsid w:val="002D2812"/>
    <w:rsid w:val="002D3990"/>
    <w:rsid w:val="002D4A4B"/>
    <w:rsid w:val="002E022D"/>
    <w:rsid w:val="002E1411"/>
    <w:rsid w:val="002E2A69"/>
    <w:rsid w:val="002E69DC"/>
    <w:rsid w:val="002E6C9A"/>
    <w:rsid w:val="002E75AD"/>
    <w:rsid w:val="002F173D"/>
    <w:rsid w:val="002F1E3F"/>
    <w:rsid w:val="002F5102"/>
    <w:rsid w:val="002F5163"/>
    <w:rsid w:val="002F5C35"/>
    <w:rsid w:val="002F722C"/>
    <w:rsid w:val="002F7611"/>
    <w:rsid w:val="0030185E"/>
    <w:rsid w:val="003018A0"/>
    <w:rsid w:val="003047F0"/>
    <w:rsid w:val="0030487A"/>
    <w:rsid w:val="003057C8"/>
    <w:rsid w:val="00305A20"/>
    <w:rsid w:val="00311982"/>
    <w:rsid w:val="00312EF1"/>
    <w:rsid w:val="003136EC"/>
    <w:rsid w:val="00313A07"/>
    <w:rsid w:val="00315C01"/>
    <w:rsid w:val="00316075"/>
    <w:rsid w:val="00316C80"/>
    <w:rsid w:val="00316DCD"/>
    <w:rsid w:val="00320487"/>
    <w:rsid w:val="0032186C"/>
    <w:rsid w:val="00321AA2"/>
    <w:rsid w:val="00321B73"/>
    <w:rsid w:val="003231FD"/>
    <w:rsid w:val="003235DB"/>
    <w:rsid w:val="00332AF1"/>
    <w:rsid w:val="00332CF4"/>
    <w:rsid w:val="00335E4C"/>
    <w:rsid w:val="00336AB0"/>
    <w:rsid w:val="0034120E"/>
    <w:rsid w:val="003412AC"/>
    <w:rsid w:val="00341EF5"/>
    <w:rsid w:val="00341F72"/>
    <w:rsid w:val="00342E35"/>
    <w:rsid w:val="00342E38"/>
    <w:rsid w:val="00343FA5"/>
    <w:rsid w:val="0034509A"/>
    <w:rsid w:val="00346C2B"/>
    <w:rsid w:val="00346D65"/>
    <w:rsid w:val="003508ED"/>
    <w:rsid w:val="00351E3C"/>
    <w:rsid w:val="00352603"/>
    <w:rsid w:val="00352B13"/>
    <w:rsid w:val="003560B6"/>
    <w:rsid w:val="00356944"/>
    <w:rsid w:val="003623D8"/>
    <w:rsid w:val="003638E2"/>
    <w:rsid w:val="003640FB"/>
    <w:rsid w:val="0036451E"/>
    <w:rsid w:val="0036710E"/>
    <w:rsid w:val="00371861"/>
    <w:rsid w:val="00372DEF"/>
    <w:rsid w:val="00374D60"/>
    <w:rsid w:val="0038030B"/>
    <w:rsid w:val="0038495F"/>
    <w:rsid w:val="00384F7D"/>
    <w:rsid w:val="00385CB2"/>
    <w:rsid w:val="00387270"/>
    <w:rsid w:val="00390A4C"/>
    <w:rsid w:val="00391415"/>
    <w:rsid w:val="003925D8"/>
    <w:rsid w:val="00394B1A"/>
    <w:rsid w:val="0039724C"/>
    <w:rsid w:val="003A0FED"/>
    <w:rsid w:val="003A1A60"/>
    <w:rsid w:val="003A1F2A"/>
    <w:rsid w:val="003A5548"/>
    <w:rsid w:val="003A5D77"/>
    <w:rsid w:val="003A60A0"/>
    <w:rsid w:val="003A65D9"/>
    <w:rsid w:val="003B01D7"/>
    <w:rsid w:val="003B1171"/>
    <w:rsid w:val="003B2982"/>
    <w:rsid w:val="003B36EF"/>
    <w:rsid w:val="003B3A4E"/>
    <w:rsid w:val="003B517C"/>
    <w:rsid w:val="003B7031"/>
    <w:rsid w:val="003B720B"/>
    <w:rsid w:val="003C091B"/>
    <w:rsid w:val="003C17E9"/>
    <w:rsid w:val="003C1D1B"/>
    <w:rsid w:val="003C35C9"/>
    <w:rsid w:val="003C4EDD"/>
    <w:rsid w:val="003C67DE"/>
    <w:rsid w:val="003C7228"/>
    <w:rsid w:val="003D0789"/>
    <w:rsid w:val="003D0DB7"/>
    <w:rsid w:val="003D14CA"/>
    <w:rsid w:val="003D16FC"/>
    <w:rsid w:val="003D27BC"/>
    <w:rsid w:val="003D2A6C"/>
    <w:rsid w:val="003D327E"/>
    <w:rsid w:val="003D4699"/>
    <w:rsid w:val="003D6496"/>
    <w:rsid w:val="003D67FB"/>
    <w:rsid w:val="003D7AED"/>
    <w:rsid w:val="003E0F40"/>
    <w:rsid w:val="003E1A8B"/>
    <w:rsid w:val="003E246C"/>
    <w:rsid w:val="003E3218"/>
    <w:rsid w:val="003E4551"/>
    <w:rsid w:val="003F059E"/>
    <w:rsid w:val="003F05AA"/>
    <w:rsid w:val="003F0692"/>
    <w:rsid w:val="003F1FF1"/>
    <w:rsid w:val="003F4A16"/>
    <w:rsid w:val="003F58EA"/>
    <w:rsid w:val="003F6748"/>
    <w:rsid w:val="003F6C70"/>
    <w:rsid w:val="003F7C18"/>
    <w:rsid w:val="00401C6B"/>
    <w:rsid w:val="004045CA"/>
    <w:rsid w:val="0040481A"/>
    <w:rsid w:val="00404F8C"/>
    <w:rsid w:val="004113E4"/>
    <w:rsid w:val="004126A7"/>
    <w:rsid w:val="00415F62"/>
    <w:rsid w:val="0041769B"/>
    <w:rsid w:val="00420B08"/>
    <w:rsid w:val="00422718"/>
    <w:rsid w:val="00423601"/>
    <w:rsid w:val="00424619"/>
    <w:rsid w:val="004249C9"/>
    <w:rsid w:val="00425196"/>
    <w:rsid w:val="0042689F"/>
    <w:rsid w:val="00427F13"/>
    <w:rsid w:val="004318FF"/>
    <w:rsid w:val="004338F6"/>
    <w:rsid w:val="00433CBF"/>
    <w:rsid w:val="0043432F"/>
    <w:rsid w:val="00436E1B"/>
    <w:rsid w:val="00437FB3"/>
    <w:rsid w:val="00440DB5"/>
    <w:rsid w:val="004414F6"/>
    <w:rsid w:val="00441578"/>
    <w:rsid w:val="00441FED"/>
    <w:rsid w:val="00442419"/>
    <w:rsid w:val="00442547"/>
    <w:rsid w:val="004452C1"/>
    <w:rsid w:val="00445C3C"/>
    <w:rsid w:val="00446C30"/>
    <w:rsid w:val="00447570"/>
    <w:rsid w:val="00447760"/>
    <w:rsid w:val="00447C83"/>
    <w:rsid w:val="00447F1D"/>
    <w:rsid w:val="00452417"/>
    <w:rsid w:val="0045319E"/>
    <w:rsid w:val="004533E2"/>
    <w:rsid w:val="00457E66"/>
    <w:rsid w:val="00460E24"/>
    <w:rsid w:val="0046145D"/>
    <w:rsid w:val="0046588F"/>
    <w:rsid w:val="00465DA1"/>
    <w:rsid w:val="004672F0"/>
    <w:rsid w:val="00467442"/>
    <w:rsid w:val="0046765A"/>
    <w:rsid w:val="0047131A"/>
    <w:rsid w:val="004714C1"/>
    <w:rsid w:val="00472A11"/>
    <w:rsid w:val="00472C6F"/>
    <w:rsid w:val="004756DF"/>
    <w:rsid w:val="00476A0E"/>
    <w:rsid w:val="00477789"/>
    <w:rsid w:val="00480646"/>
    <w:rsid w:val="0048184D"/>
    <w:rsid w:val="004820AE"/>
    <w:rsid w:val="00485358"/>
    <w:rsid w:val="00490278"/>
    <w:rsid w:val="00490C78"/>
    <w:rsid w:val="00491284"/>
    <w:rsid w:val="00491B9C"/>
    <w:rsid w:val="00493C29"/>
    <w:rsid w:val="004940BE"/>
    <w:rsid w:val="00494457"/>
    <w:rsid w:val="00495F56"/>
    <w:rsid w:val="0049639A"/>
    <w:rsid w:val="004A2B24"/>
    <w:rsid w:val="004A2E67"/>
    <w:rsid w:val="004A38FC"/>
    <w:rsid w:val="004A3944"/>
    <w:rsid w:val="004A5DF9"/>
    <w:rsid w:val="004A7A56"/>
    <w:rsid w:val="004B1500"/>
    <w:rsid w:val="004B1979"/>
    <w:rsid w:val="004B24E4"/>
    <w:rsid w:val="004B276C"/>
    <w:rsid w:val="004B4030"/>
    <w:rsid w:val="004B4D60"/>
    <w:rsid w:val="004C129D"/>
    <w:rsid w:val="004C171F"/>
    <w:rsid w:val="004C2A70"/>
    <w:rsid w:val="004C3DC1"/>
    <w:rsid w:val="004D0A13"/>
    <w:rsid w:val="004D0B2F"/>
    <w:rsid w:val="004D2ADA"/>
    <w:rsid w:val="004D2C1B"/>
    <w:rsid w:val="004D523C"/>
    <w:rsid w:val="004D6357"/>
    <w:rsid w:val="004E0260"/>
    <w:rsid w:val="004E2610"/>
    <w:rsid w:val="004E4620"/>
    <w:rsid w:val="004E48EF"/>
    <w:rsid w:val="004E7B48"/>
    <w:rsid w:val="004F0821"/>
    <w:rsid w:val="004F1A3C"/>
    <w:rsid w:val="004F25D3"/>
    <w:rsid w:val="004F3A6B"/>
    <w:rsid w:val="004F3EEC"/>
    <w:rsid w:val="004F469C"/>
    <w:rsid w:val="004F4B9C"/>
    <w:rsid w:val="00500405"/>
    <w:rsid w:val="00501AB7"/>
    <w:rsid w:val="00501E83"/>
    <w:rsid w:val="00502419"/>
    <w:rsid w:val="00505C1B"/>
    <w:rsid w:val="00506A1A"/>
    <w:rsid w:val="005072B6"/>
    <w:rsid w:val="005105B9"/>
    <w:rsid w:val="005118F8"/>
    <w:rsid w:val="00513BA0"/>
    <w:rsid w:val="0051526E"/>
    <w:rsid w:val="00515B71"/>
    <w:rsid w:val="00520CB2"/>
    <w:rsid w:val="00522B80"/>
    <w:rsid w:val="00525B76"/>
    <w:rsid w:val="00526750"/>
    <w:rsid w:val="00530566"/>
    <w:rsid w:val="00530872"/>
    <w:rsid w:val="00533099"/>
    <w:rsid w:val="005375D8"/>
    <w:rsid w:val="0054046B"/>
    <w:rsid w:val="005411E4"/>
    <w:rsid w:val="00541415"/>
    <w:rsid w:val="00541A24"/>
    <w:rsid w:val="00544746"/>
    <w:rsid w:val="00545EED"/>
    <w:rsid w:val="00545F6C"/>
    <w:rsid w:val="00546698"/>
    <w:rsid w:val="0054716B"/>
    <w:rsid w:val="00550DDE"/>
    <w:rsid w:val="00550E6D"/>
    <w:rsid w:val="00551E4D"/>
    <w:rsid w:val="00552D8F"/>
    <w:rsid w:val="00554939"/>
    <w:rsid w:val="00554E4E"/>
    <w:rsid w:val="00554F33"/>
    <w:rsid w:val="00557920"/>
    <w:rsid w:val="00557C96"/>
    <w:rsid w:val="005622A0"/>
    <w:rsid w:val="005627C8"/>
    <w:rsid w:val="00562DC7"/>
    <w:rsid w:val="005634F1"/>
    <w:rsid w:val="00565122"/>
    <w:rsid w:val="00565D57"/>
    <w:rsid w:val="005668E0"/>
    <w:rsid w:val="00572D7F"/>
    <w:rsid w:val="00572DC0"/>
    <w:rsid w:val="00572DFA"/>
    <w:rsid w:val="0057540E"/>
    <w:rsid w:val="005761C3"/>
    <w:rsid w:val="00577937"/>
    <w:rsid w:val="0058262C"/>
    <w:rsid w:val="00583906"/>
    <w:rsid w:val="005839F3"/>
    <w:rsid w:val="00584916"/>
    <w:rsid w:val="00586019"/>
    <w:rsid w:val="0058687D"/>
    <w:rsid w:val="0058752E"/>
    <w:rsid w:val="00590741"/>
    <w:rsid w:val="00591569"/>
    <w:rsid w:val="00591721"/>
    <w:rsid w:val="005942EF"/>
    <w:rsid w:val="00594556"/>
    <w:rsid w:val="00594862"/>
    <w:rsid w:val="00595F79"/>
    <w:rsid w:val="00597B49"/>
    <w:rsid w:val="005A2A02"/>
    <w:rsid w:val="005A3696"/>
    <w:rsid w:val="005A433E"/>
    <w:rsid w:val="005A45E3"/>
    <w:rsid w:val="005A7AF4"/>
    <w:rsid w:val="005C0006"/>
    <w:rsid w:val="005C0174"/>
    <w:rsid w:val="005C1BBE"/>
    <w:rsid w:val="005C25BF"/>
    <w:rsid w:val="005C4378"/>
    <w:rsid w:val="005C4B8E"/>
    <w:rsid w:val="005C5479"/>
    <w:rsid w:val="005C63E0"/>
    <w:rsid w:val="005C6CB1"/>
    <w:rsid w:val="005D0EB1"/>
    <w:rsid w:val="005D229F"/>
    <w:rsid w:val="005D25A1"/>
    <w:rsid w:val="005D3924"/>
    <w:rsid w:val="005D423B"/>
    <w:rsid w:val="005E1E53"/>
    <w:rsid w:val="005E2D83"/>
    <w:rsid w:val="005E30A7"/>
    <w:rsid w:val="005E5134"/>
    <w:rsid w:val="005F27BE"/>
    <w:rsid w:val="005F436F"/>
    <w:rsid w:val="005F4508"/>
    <w:rsid w:val="005F4EA5"/>
    <w:rsid w:val="005F67D2"/>
    <w:rsid w:val="00603245"/>
    <w:rsid w:val="0060364D"/>
    <w:rsid w:val="006063A7"/>
    <w:rsid w:val="00607EAA"/>
    <w:rsid w:val="006110E8"/>
    <w:rsid w:val="00614C2F"/>
    <w:rsid w:val="00615A85"/>
    <w:rsid w:val="00615EAA"/>
    <w:rsid w:val="00620B3D"/>
    <w:rsid w:val="00620CB7"/>
    <w:rsid w:val="00620D5C"/>
    <w:rsid w:val="00621E9A"/>
    <w:rsid w:val="00622636"/>
    <w:rsid w:val="0062387C"/>
    <w:rsid w:val="00624758"/>
    <w:rsid w:val="006248B1"/>
    <w:rsid w:val="006254BB"/>
    <w:rsid w:val="00625EEE"/>
    <w:rsid w:val="00627B0D"/>
    <w:rsid w:val="00630CAE"/>
    <w:rsid w:val="0063177C"/>
    <w:rsid w:val="00633433"/>
    <w:rsid w:val="0063704B"/>
    <w:rsid w:val="00637626"/>
    <w:rsid w:val="0063789B"/>
    <w:rsid w:val="00640BEF"/>
    <w:rsid w:val="00644CA2"/>
    <w:rsid w:val="00645212"/>
    <w:rsid w:val="00646A54"/>
    <w:rsid w:val="0065056F"/>
    <w:rsid w:val="0065111A"/>
    <w:rsid w:val="006541D4"/>
    <w:rsid w:val="006549D2"/>
    <w:rsid w:val="006558E6"/>
    <w:rsid w:val="00657E64"/>
    <w:rsid w:val="00661944"/>
    <w:rsid w:val="00663880"/>
    <w:rsid w:val="0066577E"/>
    <w:rsid w:val="006659F2"/>
    <w:rsid w:val="0066660F"/>
    <w:rsid w:val="00671474"/>
    <w:rsid w:val="00673A7D"/>
    <w:rsid w:val="00673D70"/>
    <w:rsid w:val="00673FA9"/>
    <w:rsid w:val="00677FC1"/>
    <w:rsid w:val="0068031C"/>
    <w:rsid w:val="00680955"/>
    <w:rsid w:val="006825A3"/>
    <w:rsid w:val="006830FA"/>
    <w:rsid w:val="006847CD"/>
    <w:rsid w:val="00684FC3"/>
    <w:rsid w:val="00685DA3"/>
    <w:rsid w:val="00686315"/>
    <w:rsid w:val="00686881"/>
    <w:rsid w:val="006877AA"/>
    <w:rsid w:val="00687BD9"/>
    <w:rsid w:val="00687EE6"/>
    <w:rsid w:val="00691B8C"/>
    <w:rsid w:val="00694E3A"/>
    <w:rsid w:val="00695041"/>
    <w:rsid w:val="006951B2"/>
    <w:rsid w:val="00696653"/>
    <w:rsid w:val="006A0734"/>
    <w:rsid w:val="006A31B1"/>
    <w:rsid w:val="006A4857"/>
    <w:rsid w:val="006A5CF7"/>
    <w:rsid w:val="006A7AA4"/>
    <w:rsid w:val="006A7ED7"/>
    <w:rsid w:val="006B0534"/>
    <w:rsid w:val="006B1E52"/>
    <w:rsid w:val="006B2699"/>
    <w:rsid w:val="006B2F24"/>
    <w:rsid w:val="006B53ED"/>
    <w:rsid w:val="006B5C13"/>
    <w:rsid w:val="006B6D13"/>
    <w:rsid w:val="006B6E63"/>
    <w:rsid w:val="006C17C8"/>
    <w:rsid w:val="006C32EA"/>
    <w:rsid w:val="006D0506"/>
    <w:rsid w:val="006D2E8F"/>
    <w:rsid w:val="006D5437"/>
    <w:rsid w:val="006D5B5D"/>
    <w:rsid w:val="006D6141"/>
    <w:rsid w:val="006D74A0"/>
    <w:rsid w:val="006E1443"/>
    <w:rsid w:val="006E226C"/>
    <w:rsid w:val="006E31C7"/>
    <w:rsid w:val="006E3201"/>
    <w:rsid w:val="006E3EA2"/>
    <w:rsid w:val="006E473F"/>
    <w:rsid w:val="006F054F"/>
    <w:rsid w:val="006F072D"/>
    <w:rsid w:val="006F24D2"/>
    <w:rsid w:val="006F74D7"/>
    <w:rsid w:val="006F78A9"/>
    <w:rsid w:val="00700ECD"/>
    <w:rsid w:val="00701434"/>
    <w:rsid w:val="007015B0"/>
    <w:rsid w:val="00702028"/>
    <w:rsid w:val="007029C9"/>
    <w:rsid w:val="00702A7E"/>
    <w:rsid w:val="007034C3"/>
    <w:rsid w:val="00705B81"/>
    <w:rsid w:val="007067F6"/>
    <w:rsid w:val="007073D0"/>
    <w:rsid w:val="0070798A"/>
    <w:rsid w:val="007122EA"/>
    <w:rsid w:val="00712ABC"/>
    <w:rsid w:val="00714E93"/>
    <w:rsid w:val="00714F69"/>
    <w:rsid w:val="00722533"/>
    <w:rsid w:val="00723FF3"/>
    <w:rsid w:val="00724A45"/>
    <w:rsid w:val="00724C28"/>
    <w:rsid w:val="00725BCB"/>
    <w:rsid w:val="0072662F"/>
    <w:rsid w:val="00727630"/>
    <w:rsid w:val="00727666"/>
    <w:rsid w:val="00727D9A"/>
    <w:rsid w:val="00730426"/>
    <w:rsid w:val="007323B0"/>
    <w:rsid w:val="00733910"/>
    <w:rsid w:val="00733A9C"/>
    <w:rsid w:val="00733B7A"/>
    <w:rsid w:val="00734378"/>
    <w:rsid w:val="00734D02"/>
    <w:rsid w:val="0073609F"/>
    <w:rsid w:val="007360CC"/>
    <w:rsid w:val="00741CBB"/>
    <w:rsid w:val="0074332D"/>
    <w:rsid w:val="007441BA"/>
    <w:rsid w:val="00745EFB"/>
    <w:rsid w:val="00746581"/>
    <w:rsid w:val="00747028"/>
    <w:rsid w:val="007473DC"/>
    <w:rsid w:val="00750E33"/>
    <w:rsid w:val="00751BF2"/>
    <w:rsid w:val="007521A9"/>
    <w:rsid w:val="007525CA"/>
    <w:rsid w:val="007532BE"/>
    <w:rsid w:val="00755D60"/>
    <w:rsid w:val="0075726D"/>
    <w:rsid w:val="00757BBC"/>
    <w:rsid w:val="007622A1"/>
    <w:rsid w:val="007627F7"/>
    <w:rsid w:val="00762903"/>
    <w:rsid w:val="007632E4"/>
    <w:rsid w:val="007638E1"/>
    <w:rsid w:val="007663AE"/>
    <w:rsid w:val="00766F6A"/>
    <w:rsid w:val="00770169"/>
    <w:rsid w:val="007701D7"/>
    <w:rsid w:val="00770772"/>
    <w:rsid w:val="0077116F"/>
    <w:rsid w:val="00775737"/>
    <w:rsid w:val="0077612F"/>
    <w:rsid w:val="007779A5"/>
    <w:rsid w:val="00780EAC"/>
    <w:rsid w:val="0078176D"/>
    <w:rsid w:val="0078271D"/>
    <w:rsid w:val="007827C2"/>
    <w:rsid w:val="00783C50"/>
    <w:rsid w:val="00790661"/>
    <w:rsid w:val="007907B2"/>
    <w:rsid w:val="00790D2F"/>
    <w:rsid w:val="00792DF6"/>
    <w:rsid w:val="00793CBD"/>
    <w:rsid w:val="00794298"/>
    <w:rsid w:val="007946B1"/>
    <w:rsid w:val="00795C81"/>
    <w:rsid w:val="00796D97"/>
    <w:rsid w:val="007972F7"/>
    <w:rsid w:val="007A2E32"/>
    <w:rsid w:val="007A3603"/>
    <w:rsid w:val="007A3881"/>
    <w:rsid w:val="007A3ACB"/>
    <w:rsid w:val="007A41B0"/>
    <w:rsid w:val="007A656A"/>
    <w:rsid w:val="007B126B"/>
    <w:rsid w:val="007B21A0"/>
    <w:rsid w:val="007B300D"/>
    <w:rsid w:val="007B510A"/>
    <w:rsid w:val="007B7077"/>
    <w:rsid w:val="007B72FA"/>
    <w:rsid w:val="007C0B45"/>
    <w:rsid w:val="007C0BCF"/>
    <w:rsid w:val="007C1EC2"/>
    <w:rsid w:val="007C3649"/>
    <w:rsid w:val="007C6C50"/>
    <w:rsid w:val="007D09EF"/>
    <w:rsid w:val="007D0B0F"/>
    <w:rsid w:val="007D10B1"/>
    <w:rsid w:val="007D2C69"/>
    <w:rsid w:val="007D2DB5"/>
    <w:rsid w:val="007D35E0"/>
    <w:rsid w:val="007D6B03"/>
    <w:rsid w:val="007E01DF"/>
    <w:rsid w:val="007E07BA"/>
    <w:rsid w:val="007E0CA2"/>
    <w:rsid w:val="007E10EC"/>
    <w:rsid w:val="007E1C2B"/>
    <w:rsid w:val="007E3F87"/>
    <w:rsid w:val="007E60FA"/>
    <w:rsid w:val="007F08C2"/>
    <w:rsid w:val="007F08FA"/>
    <w:rsid w:val="007F1597"/>
    <w:rsid w:val="007F2CF1"/>
    <w:rsid w:val="007F30C0"/>
    <w:rsid w:val="007F3C9B"/>
    <w:rsid w:val="007F44A4"/>
    <w:rsid w:val="007F5A0D"/>
    <w:rsid w:val="007F6332"/>
    <w:rsid w:val="0080113B"/>
    <w:rsid w:val="00805621"/>
    <w:rsid w:val="00805CB7"/>
    <w:rsid w:val="00807534"/>
    <w:rsid w:val="00810A6D"/>
    <w:rsid w:val="00814DEA"/>
    <w:rsid w:val="0081660B"/>
    <w:rsid w:val="00816A9F"/>
    <w:rsid w:val="00820CD4"/>
    <w:rsid w:val="0082294F"/>
    <w:rsid w:val="00826CDF"/>
    <w:rsid w:val="00826F2E"/>
    <w:rsid w:val="00827954"/>
    <w:rsid w:val="00830D20"/>
    <w:rsid w:val="008356F5"/>
    <w:rsid w:val="00836EC0"/>
    <w:rsid w:val="0083740E"/>
    <w:rsid w:val="00841E0C"/>
    <w:rsid w:val="008420A9"/>
    <w:rsid w:val="00842729"/>
    <w:rsid w:val="008434F3"/>
    <w:rsid w:val="00845C32"/>
    <w:rsid w:val="008461A8"/>
    <w:rsid w:val="00846AE3"/>
    <w:rsid w:val="008478A9"/>
    <w:rsid w:val="008517FE"/>
    <w:rsid w:val="00852FE4"/>
    <w:rsid w:val="00853ACA"/>
    <w:rsid w:val="00854EDE"/>
    <w:rsid w:val="00857172"/>
    <w:rsid w:val="00857D44"/>
    <w:rsid w:val="00862E45"/>
    <w:rsid w:val="00865505"/>
    <w:rsid w:val="00865626"/>
    <w:rsid w:val="00866090"/>
    <w:rsid w:val="00867A3A"/>
    <w:rsid w:val="00867D19"/>
    <w:rsid w:val="00870928"/>
    <w:rsid w:val="00873142"/>
    <w:rsid w:val="00874CD6"/>
    <w:rsid w:val="00876CD3"/>
    <w:rsid w:val="00877EDA"/>
    <w:rsid w:val="008818A0"/>
    <w:rsid w:val="00883B30"/>
    <w:rsid w:val="00885935"/>
    <w:rsid w:val="00890D73"/>
    <w:rsid w:val="00890EF2"/>
    <w:rsid w:val="008942C9"/>
    <w:rsid w:val="00897F4D"/>
    <w:rsid w:val="008A108D"/>
    <w:rsid w:val="008A1F1C"/>
    <w:rsid w:val="008A1FB7"/>
    <w:rsid w:val="008A2080"/>
    <w:rsid w:val="008A48E6"/>
    <w:rsid w:val="008A4928"/>
    <w:rsid w:val="008A60DF"/>
    <w:rsid w:val="008A65B6"/>
    <w:rsid w:val="008A6C8D"/>
    <w:rsid w:val="008B120F"/>
    <w:rsid w:val="008B28F9"/>
    <w:rsid w:val="008B31AC"/>
    <w:rsid w:val="008B3D5D"/>
    <w:rsid w:val="008B57F8"/>
    <w:rsid w:val="008C02CE"/>
    <w:rsid w:val="008C1005"/>
    <w:rsid w:val="008C3595"/>
    <w:rsid w:val="008C53CC"/>
    <w:rsid w:val="008C57D5"/>
    <w:rsid w:val="008C63F2"/>
    <w:rsid w:val="008C7525"/>
    <w:rsid w:val="008C7753"/>
    <w:rsid w:val="008C78D6"/>
    <w:rsid w:val="008C7FF2"/>
    <w:rsid w:val="008D05C5"/>
    <w:rsid w:val="008D0913"/>
    <w:rsid w:val="008D2AF9"/>
    <w:rsid w:val="008D6778"/>
    <w:rsid w:val="008E077F"/>
    <w:rsid w:val="008E2058"/>
    <w:rsid w:val="008E3590"/>
    <w:rsid w:val="008E5B67"/>
    <w:rsid w:val="008E7589"/>
    <w:rsid w:val="008F1813"/>
    <w:rsid w:val="008F2093"/>
    <w:rsid w:val="008F2CDA"/>
    <w:rsid w:val="008F4A78"/>
    <w:rsid w:val="008F6648"/>
    <w:rsid w:val="008F7D41"/>
    <w:rsid w:val="00901C2C"/>
    <w:rsid w:val="00902154"/>
    <w:rsid w:val="00902AD7"/>
    <w:rsid w:val="009051E0"/>
    <w:rsid w:val="00906579"/>
    <w:rsid w:val="00916028"/>
    <w:rsid w:val="009163A5"/>
    <w:rsid w:val="00920CD3"/>
    <w:rsid w:val="00922705"/>
    <w:rsid w:val="00922906"/>
    <w:rsid w:val="00923876"/>
    <w:rsid w:val="009243FE"/>
    <w:rsid w:val="0092690F"/>
    <w:rsid w:val="0093241D"/>
    <w:rsid w:val="009335E5"/>
    <w:rsid w:val="009340F7"/>
    <w:rsid w:val="00934A58"/>
    <w:rsid w:val="00937256"/>
    <w:rsid w:val="009375BD"/>
    <w:rsid w:val="009418B3"/>
    <w:rsid w:val="00943296"/>
    <w:rsid w:val="00943503"/>
    <w:rsid w:val="009446D2"/>
    <w:rsid w:val="00945F1F"/>
    <w:rsid w:val="009467E0"/>
    <w:rsid w:val="00946FDA"/>
    <w:rsid w:val="00947878"/>
    <w:rsid w:val="009507AC"/>
    <w:rsid w:val="00952E53"/>
    <w:rsid w:val="00953472"/>
    <w:rsid w:val="00953637"/>
    <w:rsid w:val="00954A21"/>
    <w:rsid w:val="00955A24"/>
    <w:rsid w:val="0095617A"/>
    <w:rsid w:val="00956364"/>
    <w:rsid w:val="00960B8C"/>
    <w:rsid w:val="0096445E"/>
    <w:rsid w:val="00964B02"/>
    <w:rsid w:val="0096777C"/>
    <w:rsid w:val="00971FAE"/>
    <w:rsid w:val="00972B35"/>
    <w:rsid w:val="00972C1A"/>
    <w:rsid w:val="00975838"/>
    <w:rsid w:val="00975C96"/>
    <w:rsid w:val="009767AC"/>
    <w:rsid w:val="00977252"/>
    <w:rsid w:val="009773B5"/>
    <w:rsid w:val="00977D8E"/>
    <w:rsid w:val="009804CE"/>
    <w:rsid w:val="00981D15"/>
    <w:rsid w:val="00983889"/>
    <w:rsid w:val="00983FE2"/>
    <w:rsid w:val="00984E3F"/>
    <w:rsid w:val="0098509D"/>
    <w:rsid w:val="009853C8"/>
    <w:rsid w:val="00985D39"/>
    <w:rsid w:val="00986259"/>
    <w:rsid w:val="0098673E"/>
    <w:rsid w:val="00986A46"/>
    <w:rsid w:val="00986D00"/>
    <w:rsid w:val="00986F92"/>
    <w:rsid w:val="00987F81"/>
    <w:rsid w:val="0099129E"/>
    <w:rsid w:val="00991359"/>
    <w:rsid w:val="009920F9"/>
    <w:rsid w:val="00992A9C"/>
    <w:rsid w:val="009933A8"/>
    <w:rsid w:val="009939FF"/>
    <w:rsid w:val="00995D6C"/>
    <w:rsid w:val="009960EC"/>
    <w:rsid w:val="00997481"/>
    <w:rsid w:val="009A019F"/>
    <w:rsid w:val="009A2224"/>
    <w:rsid w:val="009A327F"/>
    <w:rsid w:val="009A4E8E"/>
    <w:rsid w:val="009A5103"/>
    <w:rsid w:val="009B092E"/>
    <w:rsid w:val="009B0EAA"/>
    <w:rsid w:val="009B32EB"/>
    <w:rsid w:val="009B3C96"/>
    <w:rsid w:val="009B794C"/>
    <w:rsid w:val="009C003E"/>
    <w:rsid w:val="009C132D"/>
    <w:rsid w:val="009C194A"/>
    <w:rsid w:val="009C2B50"/>
    <w:rsid w:val="009C368B"/>
    <w:rsid w:val="009C3E19"/>
    <w:rsid w:val="009C65ED"/>
    <w:rsid w:val="009C758D"/>
    <w:rsid w:val="009C7F28"/>
    <w:rsid w:val="009D129D"/>
    <w:rsid w:val="009D205C"/>
    <w:rsid w:val="009D214C"/>
    <w:rsid w:val="009D5954"/>
    <w:rsid w:val="009D7718"/>
    <w:rsid w:val="009E0433"/>
    <w:rsid w:val="009E0E27"/>
    <w:rsid w:val="009E246F"/>
    <w:rsid w:val="009E2950"/>
    <w:rsid w:val="009E4286"/>
    <w:rsid w:val="009E48A5"/>
    <w:rsid w:val="009E4D93"/>
    <w:rsid w:val="009E539E"/>
    <w:rsid w:val="009E638B"/>
    <w:rsid w:val="009F2E91"/>
    <w:rsid w:val="009F3203"/>
    <w:rsid w:val="009F52C9"/>
    <w:rsid w:val="009F56D6"/>
    <w:rsid w:val="009F5A5B"/>
    <w:rsid w:val="009F6C2F"/>
    <w:rsid w:val="00A000D5"/>
    <w:rsid w:val="00A00D12"/>
    <w:rsid w:val="00A01E10"/>
    <w:rsid w:val="00A026C9"/>
    <w:rsid w:val="00A02A7C"/>
    <w:rsid w:val="00A04727"/>
    <w:rsid w:val="00A04ECD"/>
    <w:rsid w:val="00A062B6"/>
    <w:rsid w:val="00A07516"/>
    <w:rsid w:val="00A10861"/>
    <w:rsid w:val="00A11E5F"/>
    <w:rsid w:val="00A12A44"/>
    <w:rsid w:val="00A142F0"/>
    <w:rsid w:val="00A15607"/>
    <w:rsid w:val="00A16A14"/>
    <w:rsid w:val="00A17981"/>
    <w:rsid w:val="00A219DF"/>
    <w:rsid w:val="00A21AD0"/>
    <w:rsid w:val="00A2414B"/>
    <w:rsid w:val="00A24A68"/>
    <w:rsid w:val="00A25A0A"/>
    <w:rsid w:val="00A2660A"/>
    <w:rsid w:val="00A26CEB"/>
    <w:rsid w:val="00A27ED0"/>
    <w:rsid w:val="00A31100"/>
    <w:rsid w:val="00A3178A"/>
    <w:rsid w:val="00A33C54"/>
    <w:rsid w:val="00A34B13"/>
    <w:rsid w:val="00A35274"/>
    <w:rsid w:val="00A36D3C"/>
    <w:rsid w:val="00A415B5"/>
    <w:rsid w:val="00A415FE"/>
    <w:rsid w:val="00A43A72"/>
    <w:rsid w:val="00A45212"/>
    <w:rsid w:val="00A4610E"/>
    <w:rsid w:val="00A46DEE"/>
    <w:rsid w:val="00A50292"/>
    <w:rsid w:val="00A5090A"/>
    <w:rsid w:val="00A50B59"/>
    <w:rsid w:val="00A50C48"/>
    <w:rsid w:val="00A5424D"/>
    <w:rsid w:val="00A5436C"/>
    <w:rsid w:val="00A54FEB"/>
    <w:rsid w:val="00A56508"/>
    <w:rsid w:val="00A57046"/>
    <w:rsid w:val="00A573B0"/>
    <w:rsid w:val="00A6203D"/>
    <w:rsid w:val="00A63E28"/>
    <w:rsid w:val="00A645BD"/>
    <w:rsid w:val="00A677F8"/>
    <w:rsid w:val="00A67865"/>
    <w:rsid w:val="00A67CCD"/>
    <w:rsid w:val="00A719E6"/>
    <w:rsid w:val="00A72035"/>
    <w:rsid w:val="00A7207B"/>
    <w:rsid w:val="00A72655"/>
    <w:rsid w:val="00A72DB5"/>
    <w:rsid w:val="00A733A0"/>
    <w:rsid w:val="00A77734"/>
    <w:rsid w:val="00A8198A"/>
    <w:rsid w:val="00A85F2A"/>
    <w:rsid w:val="00A875E1"/>
    <w:rsid w:val="00A915A3"/>
    <w:rsid w:val="00A920D4"/>
    <w:rsid w:val="00A93E41"/>
    <w:rsid w:val="00A95A79"/>
    <w:rsid w:val="00A95E51"/>
    <w:rsid w:val="00A96550"/>
    <w:rsid w:val="00AA0C8C"/>
    <w:rsid w:val="00AA17F4"/>
    <w:rsid w:val="00AA2CDA"/>
    <w:rsid w:val="00AB2295"/>
    <w:rsid w:val="00AB243E"/>
    <w:rsid w:val="00AB2D98"/>
    <w:rsid w:val="00AB2FC6"/>
    <w:rsid w:val="00AB312E"/>
    <w:rsid w:val="00AB4495"/>
    <w:rsid w:val="00AC625C"/>
    <w:rsid w:val="00AC6D70"/>
    <w:rsid w:val="00AC7E34"/>
    <w:rsid w:val="00AD77EB"/>
    <w:rsid w:val="00AE0296"/>
    <w:rsid w:val="00AE0E01"/>
    <w:rsid w:val="00AE2ACA"/>
    <w:rsid w:val="00AE39ED"/>
    <w:rsid w:val="00AE5922"/>
    <w:rsid w:val="00AE5FA1"/>
    <w:rsid w:val="00AE6297"/>
    <w:rsid w:val="00AE6940"/>
    <w:rsid w:val="00AE7661"/>
    <w:rsid w:val="00AF23ED"/>
    <w:rsid w:val="00AF244A"/>
    <w:rsid w:val="00AF3FC5"/>
    <w:rsid w:val="00AF5D05"/>
    <w:rsid w:val="00AF5D61"/>
    <w:rsid w:val="00AF6F45"/>
    <w:rsid w:val="00AF7FC6"/>
    <w:rsid w:val="00B01661"/>
    <w:rsid w:val="00B0369C"/>
    <w:rsid w:val="00B036F4"/>
    <w:rsid w:val="00B03C17"/>
    <w:rsid w:val="00B04FF8"/>
    <w:rsid w:val="00B07CBB"/>
    <w:rsid w:val="00B115CE"/>
    <w:rsid w:val="00B12246"/>
    <w:rsid w:val="00B12EE1"/>
    <w:rsid w:val="00B134E1"/>
    <w:rsid w:val="00B14D74"/>
    <w:rsid w:val="00B177DA"/>
    <w:rsid w:val="00B220A3"/>
    <w:rsid w:val="00B23D22"/>
    <w:rsid w:val="00B24B04"/>
    <w:rsid w:val="00B27511"/>
    <w:rsid w:val="00B27799"/>
    <w:rsid w:val="00B27CB8"/>
    <w:rsid w:val="00B30CA3"/>
    <w:rsid w:val="00B326D0"/>
    <w:rsid w:val="00B32F93"/>
    <w:rsid w:val="00B3306C"/>
    <w:rsid w:val="00B334CD"/>
    <w:rsid w:val="00B34906"/>
    <w:rsid w:val="00B35502"/>
    <w:rsid w:val="00B360BB"/>
    <w:rsid w:val="00B3718C"/>
    <w:rsid w:val="00B402D4"/>
    <w:rsid w:val="00B404CE"/>
    <w:rsid w:val="00B406CF"/>
    <w:rsid w:val="00B41811"/>
    <w:rsid w:val="00B418FC"/>
    <w:rsid w:val="00B42601"/>
    <w:rsid w:val="00B42BF4"/>
    <w:rsid w:val="00B43E3D"/>
    <w:rsid w:val="00B441F2"/>
    <w:rsid w:val="00B45004"/>
    <w:rsid w:val="00B46541"/>
    <w:rsid w:val="00B466CE"/>
    <w:rsid w:val="00B473F1"/>
    <w:rsid w:val="00B47B5B"/>
    <w:rsid w:val="00B47BF2"/>
    <w:rsid w:val="00B47E62"/>
    <w:rsid w:val="00B53D54"/>
    <w:rsid w:val="00B54235"/>
    <w:rsid w:val="00B55002"/>
    <w:rsid w:val="00B55150"/>
    <w:rsid w:val="00B57A1F"/>
    <w:rsid w:val="00B60487"/>
    <w:rsid w:val="00B64B8D"/>
    <w:rsid w:val="00B66951"/>
    <w:rsid w:val="00B66E8B"/>
    <w:rsid w:val="00B67978"/>
    <w:rsid w:val="00B67A11"/>
    <w:rsid w:val="00B67F9B"/>
    <w:rsid w:val="00B71B59"/>
    <w:rsid w:val="00B71B7F"/>
    <w:rsid w:val="00B72746"/>
    <w:rsid w:val="00B735F0"/>
    <w:rsid w:val="00B756B3"/>
    <w:rsid w:val="00B77D19"/>
    <w:rsid w:val="00B800D1"/>
    <w:rsid w:val="00B82649"/>
    <w:rsid w:val="00B832F3"/>
    <w:rsid w:val="00B83442"/>
    <w:rsid w:val="00B83739"/>
    <w:rsid w:val="00B85CEA"/>
    <w:rsid w:val="00B93A46"/>
    <w:rsid w:val="00B93BCB"/>
    <w:rsid w:val="00B9622C"/>
    <w:rsid w:val="00B97470"/>
    <w:rsid w:val="00B9765F"/>
    <w:rsid w:val="00B97C03"/>
    <w:rsid w:val="00BA02E4"/>
    <w:rsid w:val="00BA36DD"/>
    <w:rsid w:val="00BA46D4"/>
    <w:rsid w:val="00BA4712"/>
    <w:rsid w:val="00BA48BD"/>
    <w:rsid w:val="00BA6E76"/>
    <w:rsid w:val="00BB08F0"/>
    <w:rsid w:val="00BB15F5"/>
    <w:rsid w:val="00BB36C7"/>
    <w:rsid w:val="00BB77DF"/>
    <w:rsid w:val="00BB79A3"/>
    <w:rsid w:val="00BC19F4"/>
    <w:rsid w:val="00BC2082"/>
    <w:rsid w:val="00BC393D"/>
    <w:rsid w:val="00BC4ADD"/>
    <w:rsid w:val="00BC4FB5"/>
    <w:rsid w:val="00BC5075"/>
    <w:rsid w:val="00BC53D8"/>
    <w:rsid w:val="00BD3DD8"/>
    <w:rsid w:val="00BD64C0"/>
    <w:rsid w:val="00BD667B"/>
    <w:rsid w:val="00BD68B2"/>
    <w:rsid w:val="00BD7CB5"/>
    <w:rsid w:val="00BE3EB7"/>
    <w:rsid w:val="00BE4874"/>
    <w:rsid w:val="00BE5426"/>
    <w:rsid w:val="00BE6666"/>
    <w:rsid w:val="00BF0A98"/>
    <w:rsid w:val="00BF247F"/>
    <w:rsid w:val="00BF4545"/>
    <w:rsid w:val="00BF6CF7"/>
    <w:rsid w:val="00BF6E6D"/>
    <w:rsid w:val="00BF7800"/>
    <w:rsid w:val="00C00C2B"/>
    <w:rsid w:val="00C01A38"/>
    <w:rsid w:val="00C01AC0"/>
    <w:rsid w:val="00C025BA"/>
    <w:rsid w:val="00C03AD3"/>
    <w:rsid w:val="00C04272"/>
    <w:rsid w:val="00C05EFE"/>
    <w:rsid w:val="00C103E8"/>
    <w:rsid w:val="00C10BC2"/>
    <w:rsid w:val="00C10D9B"/>
    <w:rsid w:val="00C1225A"/>
    <w:rsid w:val="00C123C2"/>
    <w:rsid w:val="00C13509"/>
    <w:rsid w:val="00C13699"/>
    <w:rsid w:val="00C13FD1"/>
    <w:rsid w:val="00C14ABA"/>
    <w:rsid w:val="00C15227"/>
    <w:rsid w:val="00C15D9F"/>
    <w:rsid w:val="00C165C9"/>
    <w:rsid w:val="00C20AF6"/>
    <w:rsid w:val="00C210F0"/>
    <w:rsid w:val="00C23618"/>
    <w:rsid w:val="00C23C65"/>
    <w:rsid w:val="00C244C8"/>
    <w:rsid w:val="00C31685"/>
    <w:rsid w:val="00C3364A"/>
    <w:rsid w:val="00C3546C"/>
    <w:rsid w:val="00C35947"/>
    <w:rsid w:val="00C3607E"/>
    <w:rsid w:val="00C36FA3"/>
    <w:rsid w:val="00C40EB8"/>
    <w:rsid w:val="00C41C44"/>
    <w:rsid w:val="00C425BF"/>
    <w:rsid w:val="00C444B2"/>
    <w:rsid w:val="00C4453B"/>
    <w:rsid w:val="00C45802"/>
    <w:rsid w:val="00C47B8D"/>
    <w:rsid w:val="00C50B5A"/>
    <w:rsid w:val="00C50EF7"/>
    <w:rsid w:val="00C516FE"/>
    <w:rsid w:val="00C53CD7"/>
    <w:rsid w:val="00C56E90"/>
    <w:rsid w:val="00C6067D"/>
    <w:rsid w:val="00C61E4E"/>
    <w:rsid w:val="00C62EBD"/>
    <w:rsid w:val="00C641BF"/>
    <w:rsid w:val="00C672CE"/>
    <w:rsid w:val="00C70D73"/>
    <w:rsid w:val="00C70E25"/>
    <w:rsid w:val="00C70E3D"/>
    <w:rsid w:val="00C715AD"/>
    <w:rsid w:val="00C71BBC"/>
    <w:rsid w:val="00C76822"/>
    <w:rsid w:val="00C77CC3"/>
    <w:rsid w:val="00C77D80"/>
    <w:rsid w:val="00C81E97"/>
    <w:rsid w:val="00C82B3E"/>
    <w:rsid w:val="00C83603"/>
    <w:rsid w:val="00C83A54"/>
    <w:rsid w:val="00C8407F"/>
    <w:rsid w:val="00C92E81"/>
    <w:rsid w:val="00C971CA"/>
    <w:rsid w:val="00C97B63"/>
    <w:rsid w:val="00CA03CA"/>
    <w:rsid w:val="00CA0DEB"/>
    <w:rsid w:val="00CA2164"/>
    <w:rsid w:val="00CA2670"/>
    <w:rsid w:val="00CA2DB2"/>
    <w:rsid w:val="00CA35B4"/>
    <w:rsid w:val="00CA504A"/>
    <w:rsid w:val="00CA6867"/>
    <w:rsid w:val="00CB10C6"/>
    <w:rsid w:val="00CB209C"/>
    <w:rsid w:val="00CB269E"/>
    <w:rsid w:val="00CB4C37"/>
    <w:rsid w:val="00CB5254"/>
    <w:rsid w:val="00CB5A37"/>
    <w:rsid w:val="00CB60F5"/>
    <w:rsid w:val="00CB6877"/>
    <w:rsid w:val="00CC0C0A"/>
    <w:rsid w:val="00CC1B59"/>
    <w:rsid w:val="00CC5A8A"/>
    <w:rsid w:val="00CD0150"/>
    <w:rsid w:val="00CD0A92"/>
    <w:rsid w:val="00CD1423"/>
    <w:rsid w:val="00CD15A8"/>
    <w:rsid w:val="00CD1EF9"/>
    <w:rsid w:val="00CD5DB3"/>
    <w:rsid w:val="00CD613F"/>
    <w:rsid w:val="00CD7E10"/>
    <w:rsid w:val="00CD7EDD"/>
    <w:rsid w:val="00CE0190"/>
    <w:rsid w:val="00CE0276"/>
    <w:rsid w:val="00CE3807"/>
    <w:rsid w:val="00CE3D53"/>
    <w:rsid w:val="00CE3F30"/>
    <w:rsid w:val="00CE51ED"/>
    <w:rsid w:val="00CE5A82"/>
    <w:rsid w:val="00CE68DA"/>
    <w:rsid w:val="00CE6F32"/>
    <w:rsid w:val="00CF030B"/>
    <w:rsid w:val="00CF1DD4"/>
    <w:rsid w:val="00CF213E"/>
    <w:rsid w:val="00CF219A"/>
    <w:rsid w:val="00CF2463"/>
    <w:rsid w:val="00CF2563"/>
    <w:rsid w:val="00CF33C1"/>
    <w:rsid w:val="00CF3E40"/>
    <w:rsid w:val="00CF6F0C"/>
    <w:rsid w:val="00CF7426"/>
    <w:rsid w:val="00D023DE"/>
    <w:rsid w:val="00D02DA9"/>
    <w:rsid w:val="00D04D0D"/>
    <w:rsid w:val="00D05AC2"/>
    <w:rsid w:val="00D114BB"/>
    <w:rsid w:val="00D13553"/>
    <w:rsid w:val="00D13A97"/>
    <w:rsid w:val="00D155BB"/>
    <w:rsid w:val="00D16E60"/>
    <w:rsid w:val="00D177D1"/>
    <w:rsid w:val="00D20231"/>
    <w:rsid w:val="00D20569"/>
    <w:rsid w:val="00D20894"/>
    <w:rsid w:val="00D219B8"/>
    <w:rsid w:val="00D2321B"/>
    <w:rsid w:val="00D2641B"/>
    <w:rsid w:val="00D264F8"/>
    <w:rsid w:val="00D27430"/>
    <w:rsid w:val="00D27FF0"/>
    <w:rsid w:val="00D31CCE"/>
    <w:rsid w:val="00D4022A"/>
    <w:rsid w:val="00D427CE"/>
    <w:rsid w:val="00D43297"/>
    <w:rsid w:val="00D432FB"/>
    <w:rsid w:val="00D45133"/>
    <w:rsid w:val="00D46263"/>
    <w:rsid w:val="00D51448"/>
    <w:rsid w:val="00D51E5E"/>
    <w:rsid w:val="00D547D1"/>
    <w:rsid w:val="00D55243"/>
    <w:rsid w:val="00D56DA5"/>
    <w:rsid w:val="00D61F5D"/>
    <w:rsid w:val="00D6297E"/>
    <w:rsid w:val="00D62A11"/>
    <w:rsid w:val="00D636EC"/>
    <w:rsid w:val="00D64A4F"/>
    <w:rsid w:val="00D660F4"/>
    <w:rsid w:val="00D6719A"/>
    <w:rsid w:val="00D67C80"/>
    <w:rsid w:val="00D67DC8"/>
    <w:rsid w:val="00D703C3"/>
    <w:rsid w:val="00D72BE4"/>
    <w:rsid w:val="00D73B87"/>
    <w:rsid w:val="00D74BC0"/>
    <w:rsid w:val="00D74EE5"/>
    <w:rsid w:val="00D750F4"/>
    <w:rsid w:val="00D764D4"/>
    <w:rsid w:val="00D76682"/>
    <w:rsid w:val="00D76886"/>
    <w:rsid w:val="00D768A7"/>
    <w:rsid w:val="00D81441"/>
    <w:rsid w:val="00D82108"/>
    <w:rsid w:val="00D83A66"/>
    <w:rsid w:val="00D84512"/>
    <w:rsid w:val="00D8472D"/>
    <w:rsid w:val="00D84E67"/>
    <w:rsid w:val="00D8570B"/>
    <w:rsid w:val="00D868F7"/>
    <w:rsid w:val="00D90A67"/>
    <w:rsid w:val="00D915D4"/>
    <w:rsid w:val="00D917EA"/>
    <w:rsid w:val="00D920E6"/>
    <w:rsid w:val="00D92311"/>
    <w:rsid w:val="00D929AF"/>
    <w:rsid w:val="00D930B8"/>
    <w:rsid w:val="00D9338C"/>
    <w:rsid w:val="00D9454C"/>
    <w:rsid w:val="00D950CC"/>
    <w:rsid w:val="00D9658F"/>
    <w:rsid w:val="00D97180"/>
    <w:rsid w:val="00DA02F8"/>
    <w:rsid w:val="00DA0627"/>
    <w:rsid w:val="00DA1847"/>
    <w:rsid w:val="00DA1D1D"/>
    <w:rsid w:val="00DA1DA4"/>
    <w:rsid w:val="00DA1EFE"/>
    <w:rsid w:val="00DA1F73"/>
    <w:rsid w:val="00DA1F9E"/>
    <w:rsid w:val="00DA3A1A"/>
    <w:rsid w:val="00DA42A5"/>
    <w:rsid w:val="00DA48B8"/>
    <w:rsid w:val="00DA4CCB"/>
    <w:rsid w:val="00DB053B"/>
    <w:rsid w:val="00DB0600"/>
    <w:rsid w:val="00DB12B5"/>
    <w:rsid w:val="00DB14C9"/>
    <w:rsid w:val="00DB22F9"/>
    <w:rsid w:val="00DB36BF"/>
    <w:rsid w:val="00DB37CA"/>
    <w:rsid w:val="00DB4097"/>
    <w:rsid w:val="00DB59A5"/>
    <w:rsid w:val="00DB6C57"/>
    <w:rsid w:val="00DC0360"/>
    <w:rsid w:val="00DC1604"/>
    <w:rsid w:val="00DC1D9F"/>
    <w:rsid w:val="00DC263B"/>
    <w:rsid w:val="00DC2953"/>
    <w:rsid w:val="00DC4FE5"/>
    <w:rsid w:val="00DC53DD"/>
    <w:rsid w:val="00DC5A59"/>
    <w:rsid w:val="00DC63EC"/>
    <w:rsid w:val="00DC6756"/>
    <w:rsid w:val="00DC7A1D"/>
    <w:rsid w:val="00DC7B82"/>
    <w:rsid w:val="00DD281C"/>
    <w:rsid w:val="00DD74EA"/>
    <w:rsid w:val="00DE0024"/>
    <w:rsid w:val="00DE103C"/>
    <w:rsid w:val="00DE32B3"/>
    <w:rsid w:val="00DE5070"/>
    <w:rsid w:val="00DE5847"/>
    <w:rsid w:val="00DE595B"/>
    <w:rsid w:val="00DE6713"/>
    <w:rsid w:val="00DE6ED4"/>
    <w:rsid w:val="00DE70C7"/>
    <w:rsid w:val="00DF0F95"/>
    <w:rsid w:val="00DF2635"/>
    <w:rsid w:val="00DF283D"/>
    <w:rsid w:val="00DF5135"/>
    <w:rsid w:val="00DF5E69"/>
    <w:rsid w:val="00E01CF6"/>
    <w:rsid w:val="00E022BF"/>
    <w:rsid w:val="00E02663"/>
    <w:rsid w:val="00E0440C"/>
    <w:rsid w:val="00E060BF"/>
    <w:rsid w:val="00E069D2"/>
    <w:rsid w:val="00E06B0C"/>
    <w:rsid w:val="00E0704B"/>
    <w:rsid w:val="00E11E14"/>
    <w:rsid w:val="00E1602B"/>
    <w:rsid w:val="00E17597"/>
    <w:rsid w:val="00E20636"/>
    <w:rsid w:val="00E2190F"/>
    <w:rsid w:val="00E22658"/>
    <w:rsid w:val="00E23679"/>
    <w:rsid w:val="00E258A1"/>
    <w:rsid w:val="00E25B44"/>
    <w:rsid w:val="00E32625"/>
    <w:rsid w:val="00E332E0"/>
    <w:rsid w:val="00E33980"/>
    <w:rsid w:val="00E344C2"/>
    <w:rsid w:val="00E34F04"/>
    <w:rsid w:val="00E35220"/>
    <w:rsid w:val="00E36504"/>
    <w:rsid w:val="00E411B7"/>
    <w:rsid w:val="00E454CF"/>
    <w:rsid w:val="00E45E72"/>
    <w:rsid w:val="00E466A1"/>
    <w:rsid w:val="00E46F9E"/>
    <w:rsid w:val="00E506BF"/>
    <w:rsid w:val="00E512D0"/>
    <w:rsid w:val="00E52D4C"/>
    <w:rsid w:val="00E54AE9"/>
    <w:rsid w:val="00E5602E"/>
    <w:rsid w:val="00E57EA1"/>
    <w:rsid w:val="00E60564"/>
    <w:rsid w:val="00E620D4"/>
    <w:rsid w:val="00E63630"/>
    <w:rsid w:val="00E63BE3"/>
    <w:rsid w:val="00E63EDB"/>
    <w:rsid w:val="00E64372"/>
    <w:rsid w:val="00E64EB4"/>
    <w:rsid w:val="00E65EC7"/>
    <w:rsid w:val="00E66EA0"/>
    <w:rsid w:val="00E7035E"/>
    <w:rsid w:val="00E70521"/>
    <w:rsid w:val="00E71F4B"/>
    <w:rsid w:val="00E71F6D"/>
    <w:rsid w:val="00E72891"/>
    <w:rsid w:val="00E75532"/>
    <w:rsid w:val="00E76A39"/>
    <w:rsid w:val="00E76C49"/>
    <w:rsid w:val="00E80739"/>
    <w:rsid w:val="00E816BA"/>
    <w:rsid w:val="00E81C6B"/>
    <w:rsid w:val="00E84312"/>
    <w:rsid w:val="00E86036"/>
    <w:rsid w:val="00E86525"/>
    <w:rsid w:val="00E8726C"/>
    <w:rsid w:val="00E87276"/>
    <w:rsid w:val="00E87442"/>
    <w:rsid w:val="00E87566"/>
    <w:rsid w:val="00E8763F"/>
    <w:rsid w:val="00E87AD8"/>
    <w:rsid w:val="00E911B0"/>
    <w:rsid w:val="00E91642"/>
    <w:rsid w:val="00E92D7A"/>
    <w:rsid w:val="00E9326A"/>
    <w:rsid w:val="00E945F8"/>
    <w:rsid w:val="00E968BC"/>
    <w:rsid w:val="00E96A02"/>
    <w:rsid w:val="00E97648"/>
    <w:rsid w:val="00E97F8E"/>
    <w:rsid w:val="00EA2B38"/>
    <w:rsid w:val="00EA2E67"/>
    <w:rsid w:val="00EA72A7"/>
    <w:rsid w:val="00EB01E4"/>
    <w:rsid w:val="00EB1B43"/>
    <w:rsid w:val="00EB1CA1"/>
    <w:rsid w:val="00EB2D41"/>
    <w:rsid w:val="00EB5A28"/>
    <w:rsid w:val="00EB71DD"/>
    <w:rsid w:val="00EB7693"/>
    <w:rsid w:val="00EB7D07"/>
    <w:rsid w:val="00EC1E5E"/>
    <w:rsid w:val="00EC4462"/>
    <w:rsid w:val="00EC6441"/>
    <w:rsid w:val="00EC7924"/>
    <w:rsid w:val="00ED03D1"/>
    <w:rsid w:val="00ED0444"/>
    <w:rsid w:val="00ED07F7"/>
    <w:rsid w:val="00ED0E5C"/>
    <w:rsid w:val="00ED1601"/>
    <w:rsid w:val="00ED1C01"/>
    <w:rsid w:val="00EE2EFA"/>
    <w:rsid w:val="00EE5722"/>
    <w:rsid w:val="00EE5766"/>
    <w:rsid w:val="00EE73DE"/>
    <w:rsid w:val="00EE75DA"/>
    <w:rsid w:val="00EE7887"/>
    <w:rsid w:val="00EF1556"/>
    <w:rsid w:val="00EF31BB"/>
    <w:rsid w:val="00EF3FF4"/>
    <w:rsid w:val="00EF5438"/>
    <w:rsid w:val="00EF5769"/>
    <w:rsid w:val="00EF6AED"/>
    <w:rsid w:val="00EF6EF8"/>
    <w:rsid w:val="00EF7DAB"/>
    <w:rsid w:val="00EF7DF1"/>
    <w:rsid w:val="00F0036E"/>
    <w:rsid w:val="00F01802"/>
    <w:rsid w:val="00F01DED"/>
    <w:rsid w:val="00F02023"/>
    <w:rsid w:val="00F02C78"/>
    <w:rsid w:val="00F0451B"/>
    <w:rsid w:val="00F0702B"/>
    <w:rsid w:val="00F07D3C"/>
    <w:rsid w:val="00F123F4"/>
    <w:rsid w:val="00F1316F"/>
    <w:rsid w:val="00F13501"/>
    <w:rsid w:val="00F13688"/>
    <w:rsid w:val="00F140FB"/>
    <w:rsid w:val="00F144DD"/>
    <w:rsid w:val="00F14586"/>
    <w:rsid w:val="00F14AC3"/>
    <w:rsid w:val="00F14BC4"/>
    <w:rsid w:val="00F21330"/>
    <w:rsid w:val="00F21F40"/>
    <w:rsid w:val="00F233FC"/>
    <w:rsid w:val="00F24ABB"/>
    <w:rsid w:val="00F2622F"/>
    <w:rsid w:val="00F2705E"/>
    <w:rsid w:val="00F27447"/>
    <w:rsid w:val="00F337F7"/>
    <w:rsid w:val="00F33EB9"/>
    <w:rsid w:val="00F35210"/>
    <w:rsid w:val="00F36A68"/>
    <w:rsid w:val="00F40048"/>
    <w:rsid w:val="00F40CD8"/>
    <w:rsid w:val="00F41973"/>
    <w:rsid w:val="00F41F4F"/>
    <w:rsid w:val="00F42937"/>
    <w:rsid w:val="00F42D84"/>
    <w:rsid w:val="00F42DB0"/>
    <w:rsid w:val="00F43711"/>
    <w:rsid w:val="00F4513F"/>
    <w:rsid w:val="00F466B0"/>
    <w:rsid w:val="00F50161"/>
    <w:rsid w:val="00F50570"/>
    <w:rsid w:val="00F5178E"/>
    <w:rsid w:val="00F5263E"/>
    <w:rsid w:val="00F5383A"/>
    <w:rsid w:val="00F555B6"/>
    <w:rsid w:val="00F5578A"/>
    <w:rsid w:val="00F56A66"/>
    <w:rsid w:val="00F62D6E"/>
    <w:rsid w:val="00F643C7"/>
    <w:rsid w:val="00F65F59"/>
    <w:rsid w:val="00F719E9"/>
    <w:rsid w:val="00F739BC"/>
    <w:rsid w:val="00F740A3"/>
    <w:rsid w:val="00F74E64"/>
    <w:rsid w:val="00F76909"/>
    <w:rsid w:val="00F778F8"/>
    <w:rsid w:val="00F77E04"/>
    <w:rsid w:val="00F80004"/>
    <w:rsid w:val="00F80890"/>
    <w:rsid w:val="00F8195C"/>
    <w:rsid w:val="00F823B9"/>
    <w:rsid w:val="00F839B2"/>
    <w:rsid w:val="00F84AA6"/>
    <w:rsid w:val="00F84BE8"/>
    <w:rsid w:val="00F87439"/>
    <w:rsid w:val="00F875E0"/>
    <w:rsid w:val="00F90A1E"/>
    <w:rsid w:val="00F916FD"/>
    <w:rsid w:val="00F918A0"/>
    <w:rsid w:val="00F921F1"/>
    <w:rsid w:val="00F927D9"/>
    <w:rsid w:val="00F94B76"/>
    <w:rsid w:val="00F94F9A"/>
    <w:rsid w:val="00FA09E5"/>
    <w:rsid w:val="00FA0D7B"/>
    <w:rsid w:val="00FA13E0"/>
    <w:rsid w:val="00FA2D18"/>
    <w:rsid w:val="00FA2F67"/>
    <w:rsid w:val="00FA37FA"/>
    <w:rsid w:val="00FA3C44"/>
    <w:rsid w:val="00FA3C99"/>
    <w:rsid w:val="00FA471C"/>
    <w:rsid w:val="00FA5237"/>
    <w:rsid w:val="00FA6379"/>
    <w:rsid w:val="00FB07DC"/>
    <w:rsid w:val="00FB39D2"/>
    <w:rsid w:val="00FB5001"/>
    <w:rsid w:val="00FB51B4"/>
    <w:rsid w:val="00FB5E79"/>
    <w:rsid w:val="00FB6472"/>
    <w:rsid w:val="00FB69DF"/>
    <w:rsid w:val="00FB76F2"/>
    <w:rsid w:val="00FC2B6B"/>
    <w:rsid w:val="00FC2C09"/>
    <w:rsid w:val="00FC2DBC"/>
    <w:rsid w:val="00FC43AF"/>
    <w:rsid w:val="00FC4904"/>
    <w:rsid w:val="00FC6C72"/>
    <w:rsid w:val="00FD005C"/>
    <w:rsid w:val="00FD13AF"/>
    <w:rsid w:val="00FD19F8"/>
    <w:rsid w:val="00FD44FA"/>
    <w:rsid w:val="00FD4752"/>
    <w:rsid w:val="00FD4FF0"/>
    <w:rsid w:val="00FD56A6"/>
    <w:rsid w:val="00FD75E2"/>
    <w:rsid w:val="00FD7780"/>
    <w:rsid w:val="00FD7CC4"/>
    <w:rsid w:val="00FE284F"/>
    <w:rsid w:val="00FE3978"/>
    <w:rsid w:val="00FE4938"/>
    <w:rsid w:val="00FE5615"/>
    <w:rsid w:val="00FF1045"/>
    <w:rsid w:val="00FF58EF"/>
    <w:rsid w:val="00FF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9E038"/>
  <w15:chartTrackingRefBased/>
  <w15:docId w15:val="{063F6097-0D54-406B-A901-33900F9D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
    <w:name w:val="Body Text"/>
    <w:basedOn w:val="Normal"/>
    <w:rPr>
      <w:b/>
      <w:bCs/>
    </w:rPr>
  </w:style>
  <w:style w:type="paragraph" w:styleId="BodyText2">
    <w:name w:val="Body Text 2"/>
    <w:basedOn w:val="Normal"/>
    <w:pPr>
      <w:jc w:val="both"/>
    </w:pPr>
    <w:rPr>
      <w:b/>
      <w:bCs/>
    </w:rPr>
  </w:style>
  <w:style w:type="paragraph" w:styleId="BalloonText">
    <w:name w:val="Balloon Text"/>
    <w:basedOn w:val="Normal"/>
    <w:semiHidden/>
    <w:rsid w:val="00775737"/>
    <w:rPr>
      <w:rFonts w:ascii="Tahoma" w:hAnsi="Tahoma" w:cs="Tahoma"/>
      <w:sz w:val="16"/>
      <w:szCs w:val="16"/>
    </w:rPr>
  </w:style>
  <w:style w:type="character" w:styleId="Hyperlink">
    <w:name w:val="Hyperlink"/>
    <w:rsid w:val="00B53D54"/>
    <w:rPr>
      <w:color w:val="0000FF"/>
      <w:u w:val="single"/>
    </w:rPr>
  </w:style>
  <w:style w:type="character" w:styleId="FollowedHyperlink">
    <w:name w:val="FollowedHyperlink"/>
    <w:rsid w:val="00B53D54"/>
    <w:rPr>
      <w:color w:val="606420"/>
      <w:u w:val="single"/>
    </w:rPr>
  </w:style>
  <w:style w:type="paragraph" w:styleId="ListParagraph">
    <w:name w:val="List Paragraph"/>
    <w:basedOn w:val="Normal"/>
    <w:uiPriority w:val="34"/>
    <w:qFormat/>
    <w:rsid w:val="00155164"/>
    <w:pPr>
      <w:ind w:left="720"/>
    </w:pPr>
  </w:style>
  <w:style w:type="character" w:customStyle="1" w:styleId="TitleChar">
    <w:name w:val="Title Char"/>
    <w:link w:val="Title"/>
    <w:rsid w:val="001F0143"/>
    <w:rPr>
      <w:b/>
      <w:bCs/>
      <w:sz w:val="24"/>
      <w:szCs w:val="24"/>
    </w:rPr>
  </w:style>
  <w:style w:type="paragraph" w:customStyle="1" w:styleId="Default">
    <w:name w:val="Default"/>
    <w:rsid w:val="00E506BF"/>
    <w:pPr>
      <w:autoSpaceDE w:val="0"/>
      <w:autoSpaceDN w:val="0"/>
      <w:adjustRightInd w:val="0"/>
    </w:pPr>
    <w:rPr>
      <w:color w:val="000000"/>
      <w:sz w:val="24"/>
      <w:szCs w:val="24"/>
    </w:rPr>
  </w:style>
  <w:style w:type="character" w:styleId="LineNumber">
    <w:name w:val="line number"/>
    <w:rsid w:val="00955A24"/>
  </w:style>
  <w:style w:type="paragraph" w:styleId="NoSpacing">
    <w:name w:val="No Spacing"/>
    <w:uiPriority w:val="1"/>
    <w:qFormat/>
    <w:rsid w:val="004820AE"/>
    <w:rPr>
      <w:sz w:val="24"/>
      <w:szCs w:val="24"/>
    </w:rPr>
  </w:style>
  <w:style w:type="character" w:styleId="Emphasis">
    <w:name w:val="Emphasis"/>
    <w:qFormat/>
    <w:rsid w:val="00394B1A"/>
    <w:rPr>
      <w:i/>
      <w:iCs/>
    </w:rPr>
  </w:style>
  <w:style w:type="paragraph" w:styleId="NormalWeb">
    <w:name w:val="Normal (Web)"/>
    <w:basedOn w:val="Normal"/>
    <w:uiPriority w:val="99"/>
    <w:unhideWhenUsed/>
    <w:rsid w:val="00B46541"/>
    <w:pPr>
      <w:spacing w:before="100" w:beforeAutospacing="1" w:after="100" w:afterAutospacing="1"/>
    </w:pPr>
  </w:style>
  <w:style w:type="character" w:styleId="CommentReference">
    <w:name w:val="annotation reference"/>
    <w:rsid w:val="004338F6"/>
    <w:rPr>
      <w:sz w:val="16"/>
      <w:szCs w:val="16"/>
    </w:rPr>
  </w:style>
  <w:style w:type="paragraph" w:styleId="CommentText">
    <w:name w:val="annotation text"/>
    <w:basedOn w:val="Normal"/>
    <w:link w:val="CommentTextChar"/>
    <w:rsid w:val="004338F6"/>
    <w:rPr>
      <w:sz w:val="20"/>
      <w:szCs w:val="20"/>
    </w:rPr>
  </w:style>
  <w:style w:type="character" w:customStyle="1" w:styleId="CommentTextChar">
    <w:name w:val="Comment Text Char"/>
    <w:basedOn w:val="DefaultParagraphFont"/>
    <w:link w:val="CommentText"/>
    <w:rsid w:val="004338F6"/>
  </w:style>
  <w:style w:type="paragraph" w:styleId="CommentSubject">
    <w:name w:val="annotation subject"/>
    <w:basedOn w:val="CommentText"/>
    <w:next w:val="CommentText"/>
    <w:link w:val="CommentSubjectChar"/>
    <w:rsid w:val="004338F6"/>
    <w:rPr>
      <w:b/>
      <w:bCs/>
    </w:rPr>
  </w:style>
  <w:style w:type="character" w:customStyle="1" w:styleId="CommentSubjectChar">
    <w:name w:val="Comment Subject Char"/>
    <w:link w:val="CommentSubject"/>
    <w:rsid w:val="00433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6269">
      <w:bodyDiv w:val="1"/>
      <w:marLeft w:val="0"/>
      <w:marRight w:val="0"/>
      <w:marTop w:val="0"/>
      <w:marBottom w:val="0"/>
      <w:divBdr>
        <w:top w:val="none" w:sz="0" w:space="0" w:color="auto"/>
        <w:left w:val="none" w:sz="0" w:space="0" w:color="auto"/>
        <w:bottom w:val="none" w:sz="0" w:space="0" w:color="auto"/>
        <w:right w:val="none" w:sz="0" w:space="0" w:color="auto"/>
      </w:divBdr>
    </w:div>
    <w:div w:id="160781313">
      <w:bodyDiv w:val="1"/>
      <w:marLeft w:val="0"/>
      <w:marRight w:val="0"/>
      <w:marTop w:val="0"/>
      <w:marBottom w:val="0"/>
      <w:divBdr>
        <w:top w:val="none" w:sz="0" w:space="0" w:color="auto"/>
        <w:left w:val="none" w:sz="0" w:space="0" w:color="auto"/>
        <w:bottom w:val="none" w:sz="0" w:space="0" w:color="auto"/>
        <w:right w:val="none" w:sz="0" w:space="0" w:color="auto"/>
      </w:divBdr>
    </w:div>
    <w:div w:id="282418455">
      <w:bodyDiv w:val="1"/>
      <w:marLeft w:val="0"/>
      <w:marRight w:val="0"/>
      <w:marTop w:val="0"/>
      <w:marBottom w:val="0"/>
      <w:divBdr>
        <w:top w:val="none" w:sz="0" w:space="0" w:color="auto"/>
        <w:left w:val="none" w:sz="0" w:space="0" w:color="auto"/>
        <w:bottom w:val="none" w:sz="0" w:space="0" w:color="auto"/>
        <w:right w:val="none" w:sz="0" w:space="0" w:color="auto"/>
      </w:divBdr>
    </w:div>
    <w:div w:id="796609373">
      <w:bodyDiv w:val="1"/>
      <w:marLeft w:val="0"/>
      <w:marRight w:val="0"/>
      <w:marTop w:val="0"/>
      <w:marBottom w:val="0"/>
      <w:divBdr>
        <w:top w:val="none" w:sz="0" w:space="0" w:color="auto"/>
        <w:left w:val="none" w:sz="0" w:space="0" w:color="auto"/>
        <w:bottom w:val="none" w:sz="0" w:space="0" w:color="auto"/>
        <w:right w:val="none" w:sz="0" w:space="0" w:color="auto"/>
      </w:divBdr>
    </w:div>
    <w:div w:id="831524084">
      <w:bodyDiv w:val="1"/>
      <w:marLeft w:val="0"/>
      <w:marRight w:val="0"/>
      <w:marTop w:val="0"/>
      <w:marBottom w:val="0"/>
      <w:divBdr>
        <w:top w:val="none" w:sz="0" w:space="0" w:color="auto"/>
        <w:left w:val="none" w:sz="0" w:space="0" w:color="auto"/>
        <w:bottom w:val="none" w:sz="0" w:space="0" w:color="auto"/>
        <w:right w:val="none" w:sz="0" w:space="0" w:color="auto"/>
      </w:divBdr>
    </w:div>
    <w:div w:id="966545271">
      <w:bodyDiv w:val="1"/>
      <w:marLeft w:val="0"/>
      <w:marRight w:val="0"/>
      <w:marTop w:val="0"/>
      <w:marBottom w:val="0"/>
      <w:divBdr>
        <w:top w:val="none" w:sz="0" w:space="0" w:color="auto"/>
        <w:left w:val="none" w:sz="0" w:space="0" w:color="auto"/>
        <w:bottom w:val="none" w:sz="0" w:space="0" w:color="auto"/>
        <w:right w:val="none" w:sz="0" w:space="0" w:color="auto"/>
      </w:divBdr>
    </w:div>
    <w:div w:id="984704043">
      <w:bodyDiv w:val="1"/>
      <w:marLeft w:val="0"/>
      <w:marRight w:val="0"/>
      <w:marTop w:val="0"/>
      <w:marBottom w:val="0"/>
      <w:divBdr>
        <w:top w:val="none" w:sz="0" w:space="0" w:color="auto"/>
        <w:left w:val="none" w:sz="0" w:space="0" w:color="auto"/>
        <w:bottom w:val="none" w:sz="0" w:space="0" w:color="auto"/>
        <w:right w:val="none" w:sz="0" w:space="0" w:color="auto"/>
      </w:divBdr>
    </w:div>
    <w:div w:id="1000933615">
      <w:bodyDiv w:val="1"/>
      <w:marLeft w:val="0"/>
      <w:marRight w:val="0"/>
      <w:marTop w:val="0"/>
      <w:marBottom w:val="0"/>
      <w:divBdr>
        <w:top w:val="none" w:sz="0" w:space="0" w:color="auto"/>
        <w:left w:val="none" w:sz="0" w:space="0" w:color="auto"/>
        <w:bottom w:val="none" w:sz="0" w:space="0" w:color="auto"/>
        <w:right w:val="none" w:sz="0" w:space="0" w:color="auto"/>
      </w:divBdr>
    </w:div>
    <w:div w:id="1093010350">
      <w:bodyDiv w:val="1"/>
      <w:marLeft w:val="0"/>
      <w:marRight w:val="0"/>
      <w:marTop w:val="0"/>
      <w:marBottom w:val="0"/>
      <w:divBdr>
        <w:top w:val="none" w:sz="0" w:space="0" w:color="auto"/>
        <w:left w:val="none" w:sz="0" w:space="0" w:color="auto"/>
        <w:bottom w:val="none" w:sz="0" w:space="0" w:color="auto"/>
        <w:right w:val="none" w:sz="0" w:space="0" w:color="auto"/>
      </w:divBdr>
    </w:div>
    <w:div w:id="1536969058">
      <w:bodyDiv w:val="1"/>
      <w:marLeft w:val="0"/>
      <w:marRight w:val="0"/>
      <w:marTop w:val="0"/>
      <w:marBottom w:val="0"/>
      <w:divBdr>
        <w:top w:val="none" w:sz="0" w:space="0" w:color="auto"/>
        <w:left w:val="none" w:sz="0" w:space="0" w:color="auto"/>
        <w:bottom w:val="none" w:sz="0" w:space="0" w:color="auto"/>
        <w:right w:val="none" w:sz="0" w:space="0" w:color="auto"/>
      </w:divBdr>
    </w:div>
    <w:div w:id="1543471078">
      <w:bodyDiv w:val="1"/>
      <w:marLeft w:val="0"/>
      <w:marRight w:val="0"/>
      <w:marTop w:val="0"/>
      <w:marBottom w:val="0"/>
      <w:divBdr>
        <w:top w:val="none" w:sz="0" w:space="0" w:color="auto"/>
        <w:left w:val="none" w:sz="0" w:space="0" w:color="auto"/>
        <w:bottom w:val="none" w:sz="0" w:space="0" w:color="auto"/>
        <w:right w:val="none" w:sz="0" w:space="0" w:color="auto"/>
      </w:divBdr>
    </w:div>
    <w:div w:id="1568950378">
      <w:bodyDiv w:val="1"/>
      <w:marLeft w:val="0"/>
      <w:marRight w:val="0"/>
      <w:marTop w:val="0"/>
      <w:marBottom w:val="0"/>
      <w:divBdr>
        <w:top w:val="none" w:sz="0" w:space="0" w:color="auto"/>
        <w:left w:val="none" w:sz="0" w:space="0" w:color="auto"/>
        <w:bottom w:val="none" w:sz="0" w:space="0" w:color="auto"/>
        <w:right w:val="none" w:sz="0" w:space="0" w:color="auto"/>
      </w:divBdr>
    </w:div>
    <w:div w:id="1581788835">
      <w:bodyDiv w:val="1"/>
      <w:marLeft w:val="0"/>
      <w:marRight w:val="0"/>
      <w:marTop w:val="0"/>
      <w:marBottom w:val="0"/>
      <w:divBdr>
        <w:top w:val="none" w:sz="0" w:space="0" w:color="auto"/>
        <w:left w:val="none" w:sz="0" w:space="0" w:color="auto"/>
        <w:bottom w:val="none" w:sz="0" w:space="0" w:color="auto"/>
        <w:right w:val="none" w:sz="0" w:space="0" w:color="auto"/>
      </w:divBdr>
    </w:div>
    <w:div w:id="1630091291">
      <w:bodyDiv w:val="1"/>
      <w:marLeft w:val="0"/>
      <w:marRight w:val="0"/>
      <w:marTop w:val="0"/>
      <w:marBottom w:val="0"/>
      <w:divBdr>
        <w:top w:val="none" w:sz="0" w:space="0" w:color="auto"/>
        <w:left w:val="none" w:sz="0" w:space="0" w:color="auto"/>
        <w:bottom w:val="none" w:sz="0" w:space="0" w:color="auto"/>
        <w:right w:val="none" w:sz="0" w:space="0" w:color="auto"/>
      </w:divBdr>
    </w:div>
    <w:div w:id="1660035178">
      <w:bodyDiv w:val="1"/>
      <w:marLeft w:val="0"/>
      <w:marRight w:val="0"/>
      <w:marTop w:val="0"/>
      <w:marBottom w:val="0"/>
      <w:divBdr>
        <w:top w:val="none" w:sz="0" w:space="0" w:color="auto"/>
        <w:left w:val="none" w:sz="0" w:space="0" w:color="auto"/>
        <w:bottom w:val="none" w:sz="0" w:space="0" w:color="auto"/>
        <w:right w:val="none" w:sz="0" w:space="0" w:color="auto"/>
      </w:divBdr>
    </w:div>
    <w:div w:id="1680110771">
      <w:bodyDiv w:val="1"/>
      <w:marLeft w:val="0"/>
      <w:marRight w:val="0"/>
      <w:marTop w:val="0"/>
      <w:marBottom w:val="0"/>
      <w:divBdr>
        <w:top w:val="none" w:sz="0" w:space="0" w:color="auto"/>
        <w:left w:val="none" w:sz="0" w:space="0" w:color="auto"/>
        <w:bottom w:val="none" w:sz="0" w:space="0" w:color="auto"/>
        <w:right w:val="none" w:sz="0" w:space="0" w:color="auto"/>
      </w:divBdr>
    </w:div>
    <w:div w:id="1740781625">
      <w:bodyDiv w:val="1"/>
      <w:marLeft w:val="0"/>
      <w:marRight w:val="0"/>
      <w:marTop w:val="0"/>
      <w:marBottom w:val="0"/>
      <w:divBdr>
        <w:top w:val="none" w:sz="0" w:space="0" w:color="auto"/>
        <w:left w:val="none" w:sz="0" w:space="0" w:color="auto"/>
        <w:bottom w:val="none" w:sz="0" w:space="0" w:color="auto"/>
        <w:right w:val="none" w:sz="0" w:space="0" w:color="auto"/>
      </w:divBdr>
    </w:div>
    <w:div w:id="1773475427">
      <w:bodyDiv w:val="1"/>
      <w:marLeft w:val="0"/>
      <w:marRight w:val="0"/>
      <w:marTop w:val="0"/>
      <w:marBottom w:val="0"/>
      <w:divBdr>
        <w:top w:val="none" w:sz="0" w:space="0" w:color="auto"/>
        <w:left w:val="none" w:sz="0" w:space="0" w:color="auto"/>
        <w:bottom w:val="none" w:sz="0" w:space="0" w:color="auto"/>
        <w:right w:val="none" w:sz="0" w:space="0" w:color="auto"/>
      </w:divBdr>
    </w:div>
    <w:div w:id="1887252642">
      <w:bodyDiv w:val="1"/>
      <w:marLeft w:val="0"/>
      <w:marRight w:val="0"/>
      <w:marTop w:val="0"/>
      <w:marBottom w:val="0"/>
      <w:divBdr>
        <w:top w:val="none" w:sz="0" w:space="0" w:color="auto"/>
        <w:left w:val="none" w:sz="0" w:space="0" w:color="auto"/>
        <w:bottom w:val="none" w:sz="0" w:space="0" w:color="auto"/>
        <w:right w:val="none" w:sz="0" w:space="0" w:color="auto"/>
      </w:divBdr>
    </w:div>
    <w:div w:id="1887444441">
      <w:bodyDiv w:val="1"/>
      <w:marLeft w:val="0"/>
      <w:marRight w:val="0"/>
      <w:marTop w:val="0"/>
      <w:marBottom w:val="0"/>
      <w:divBdr>
        <w:top w:val="none" w:sz="0" w:space="0" w:color="auto"/>
        <w:left w:val="none" w:sz="0" w:space="0" w:color="auto"/>
        <w:bottom w:val="none" w:sz="0" w:space="0" w:color="auto"/>
        <w:right w:val="none" w:sz="0" w:space="0" w:color="auto"/>
      </w:divBdr>
    </w:div>
    <w:div w:id="1915505943">
      <w:bodyDiv w:val="1"/>
      <w:marLeft w:val="0"/>
      <w:marRight w:val="0"/>
      <w:marTop w:val="0"/>
      <w:marBottom w:val="0"/>
      <w:divBdr>
        <w:top w:val="none" w:sz="0" w:space="0" w:color="auto"/>
        <w:left w:val="none" w:sz="0" w:space="0" w:color="auto"/>
        <w:bottom w:val="none" w:sz="0" w:space="0" w:color="auto"/>
        <w:right w:val="none" w:sz="0" w:space="0" w:color="auto"/>
      </w:divBdr>
    </w:div>
    <w:div w:id="1983076329">
      <w:bodyDiv w:val="1"/>
      <w:marLeft w:val="0"/>
      <w:marRight w:val="0"/>
      <w:marTop w:val="0"/>
      <w:marBottom w:val="0"/>
      <w:divBdr>
        <w:top w:val="none" w:sz="0" w:space="0" w:color="auto"/>
        <w:left w:val="none" w:sz="0" w:space="0" w:color="auto"/>
        <w:bottom w:val="none" w:sz="0" w:space="0" w:color="auto"/>
        <w:right w:val="none" w:sz="0" w:space="0" w:color="auto"/>
      </w:divBdr>
    </w:div>
    <w:div w:id="21099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google.com/umf-ymyj-oc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FBF2-2272-4E98-9E0E-C515931F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LINCOLN COUNTY</vt:lpstr>
    </vt:vector>
  </TitlesOfParts>
  <Company>Lincoln County</Company>
  <LinksUpToDate>false</LinksUpToDate>
  <CharactersWithSpaces>6376</CharactersWithSpaces>
  <SharedDoc>false</SharedDoc>
  <HLinks>
    <vt:vector size="6" baseType="variant">
      <vt:variant>
        <vt:i4>3735609</vt:i4>
      </vt:variant>
      <vt:variant>
        <vt:i4>0</vt:i4>
      </vt:variant>
      <vt:variant>
        <vt:i4>0</vt:i4>
      </vt:variant>
      <vt:variant>
        <vt:i4>5</vt:i4>
      </vt:variant>
      <vt:variant>
        <vt:lpwstr>https://meet.google.com/une-zjkg-tgd?hs=122&amp;authuser=0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COUNTY</dc:title>
  <dc:subject/>
  <dc:creator>Sue-Plamann</dc:creator>
  <cp:keywords/>
  <cp:lastModifiedBy>Heather Hurley</cp:lastModifiedBy>
  <cp:revision>2</cp:revision>
  <cp:lastPrinted>2022-10-17T13:57:00Z</cp:lastPrinted>
  <dcterms:created xsi:type="dcterms:W3CDTF">2023-10-11T14:36:00Z</dcterms:created>
  <dcterms:modified xsi:type="dcterms:W3CDTF">2023-10-11T14:36:00Z</dcterms:modified>
</cp:coreProperties>
</file>